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94" w:lineRule="exact"/>
        <w:rPr>
          <w:rFonts w:hint="eastAsia" w:ascii="方正小标宋_GBK" w:hAnsi="华文中宋" w:eastAsia="方正小标宋_GBK"/>
          <w:b/>
          <w:sz w:val="44"/>
          <w:szCs w:val="44"/>
          <w:lang w:eastAsia="zh-CN"/>
        </w:rPr>
      </w:pPr>
      <w:r>
        <w:rPr>
          <w:rFonts w:hint="eastAsia" w:ascii="方正小标宋_GBK" w:hAnsi="华文中宋" w:eastAsia="方正小标宋_GBK"/>
          <w:b/>
          <w:sz w:val="44"/>
          <w:szCs w:val="44"/>
          <w:lang w:eastAsia="zh-CN"/>
        </w:rPr>
        <w:drawing>
          <wp:anchor distT="0" distB="0" distL="114935" distR="114935" simplePos="0" relativeHeight="251659264" behindDoc="0" locked="0" layoutInCell="1" allowOverlap="1">
            <wp:simplePos x="0" y="0"/>
            <wp:positionH relativeFrom="column">
              <wp:posOffset>276225</wp:posOffset>
            </wp:positionH>
            <wp:positionV relativeFrom="paragraph">
              <wp:posOffset>-102870</wp:posOffset>
            </wp:positionV>
            <wp:extent cx="5721985" cy="9072880"/>
            <wp:effectExtent l="0" t="0" r="12065" b="13970"/>
            <wp:wrapTopAndBottom/>
            <wp:docPr id="3" name="图片 3" descr="扫描0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扫描0093"/>
                    <pic:cNvPicPr>
                      <a:picLocks noChangeAspect="1"/>
                    </pic:cNvPicPr>
                  </pic:nvPicPr>
                  <pic:blipFill>
                    <a:blip r:embed="rId6"/>
                    <a:stretch>
                      <a:fillRect/>
                    </a:stretch>
                  </pic:blipFill>
                  <pic:spPr>
                    <a:xfrm rot="10800000">
                      <a:off x="0" y="0"/>
                      <a:ext cx="5721985" cy="9072880"/>
                    </a:xfrm>
                    <a:prstGeom prst="rect">
                      <a:avLst/>
                    </a:prstGeom>
                  </pic:spPr>
                </pic:pic>
              </a:graphicData>
            </a:graphic>
          </wp:anchor>
        </w:drawing>
      </w:r>
    </w:p>
    <w:p>
      <w:pPr>
        <w:pStyle w:val="2"/>
        <w:spacing w:after="0" w:line="594" w:lineRule="exact"/>
        <w:rPr>
          <w:rFonts w:hint="eastAsia" w:ascii="方正黑体_GBK" w:hAnsi="方正黑体_GBK" w:eastAsia="方正黑体_GBK" w:cs="方正黑体_GBK"/>
          <w:kern w:val="0"/>
          <w:sz w:val="32"/>
          <w:szCs w:val="32"/>
          <w:lang w:val="zh-CN" w:bidi="zh-CN"/>
        </w:rPr>
      </w:pPr>
      <w:bookmarkStart w:id="1" w:name="_GoBack"/>
      <w:r>
        <w:drawing>
          <wp:anchor distT="0" distB="0" distL="114300" distR="114300" simplePos="0" relativeHeight="251660288" behindDoc="0" locked="0" layoutInCell="1" allowOverlap="1">
            <wp:simplePos x="0" y="0"/>
            <wp:positionH relativeFrom="column">
              <wp:posOffset>209550</wp:posOffset>
            </wp:positionH>
            <wp:positionV relativeFrom="paragraph">
              <wp:posOffset>-2540</wp:posOffset>
            </wp:positionV>
            <wp:extent cx="5721985" cy="9016365"/>
            <wp:effectExtent l="0" t="0" r="12065" b="13335"/>
            <wp:wrapTopAndBottom/>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7"/>
                    <a:stretch>
                      <a:fillRect/>
                    </a:stretch>
                  </pic:blipFill>
                  <pic:spPr>
                    <a:xfrm rot="10800000">
                      <a:off x="0" y="0"/>
                      <a:ext cx="5721985" cy="9016365"/>
                    </a:xfrm>
                    <a:prstGeom prst="rect">
                      <a:avLst/>
                    </a:prstGeom>
                    <a:noFill/>
                    <a:ln>
                      <a:noFill/>
                    </a:ln>
                  </pic:spPr>
                </pic:pic>
              </a:graphicData>
            </a:graphic>
          </wp:anchor>
        </w:drawing>
      </w:r>
      <w:bookmarkEnd w:id="1"/>
    </w:p>
    <w:p>
      <w:pPr>
        <w:autoSpaceDE w:val="0"/>
        <w:autoSpaceDN w:val="0"/>
        <w:spacing w:line="594" w:lineRule="exact"/>
        <w:jc w:val="left"/>
        <w:outlineLvl w:val="0"/>
        <w:rPr>
          <w:rFonts w:ascii="方正黑体_GBK" w:hAnsi="方正黑体_GBK" w:eastAsia="方正黑体_GBK" w:cs="方正黑体_GBK"/>
          <w:kern w:val="0"/>
          <w:sz w:val="32"/>
          <w:szCs w:val="32"/>
          <w:lang w:val="zh-CN" w:bidi="zh-CN"/>
        </w:rPr>
      </w:pPr>
      <w:r>
        <w:rPr>
          <w:rFonts w:hint="eastAsia" w:ascii="方正黑体_GBK" w:hAnsi="方正黑体_GBK" w:eastAsia="方正黑体_GBK" w:cs="方正黑体_GBK"/>
          <w:kern w:val="0"/>
          <w:sz w:val="32"/>
          <w:szCs w:val="32"/>
          <w:lang w:val="zh-CN" w:bidi="zh-CN"/>
        </w:rPr>
        <w:t>附件：</w:t>
      </w:r>
    </w:p>
    <w:p>
      <w:pPr>
        <w:spacing w:line="594"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四川外国语大学</w:t>
      </w:r>
    </w:p>
    <w:p>
      <w:pPr>
        <w:spacing w:line="594"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国有资产管理办法</w:t>
      </w:r>
    </w:p>
    <w:p>
      <w:pPr>
        <w:pStyle w:val="6"/>
        <w:numPr>
          <w:ilvl w:val="0"/>
          <w:numId w:val="1"/>
        </w:numPr>
        <w:spacing w:before="0" w:beforeAutospacing="0" w:after="0" w:afterAutospacing="0" w:line="594" w:lineRule="exact"/>
        <w:jc w:val="center"/>
        <w:rPr>
          <w:rStyle w:val="9"/>
          <w:rFonts w:hint="eastAsia" w:ascii="方正黑体_GBK" w:hAnsi="Times New Roman" w:eastAsia="方正黑体_GBK" w:cs="仿宋_GB2312"/>
          <w:b w:val="0"/>
          <w:bCs w:val="0"/>
          <w:sz w:val="32"/>
          <w:szCs w:val="32"/>
        </w:rPr>
      </w:pPr>
      <w:r>
        <w:rPr>
          <w:rStyle w:val="9"/>
          <w:rFonts w:hint="eastAsia" w:ascii="方正黑体_GBK" w:hAnsi="Times New Roman" w:eastAsia="方正黑体_GBK" w:cs="仿宋_GB2312"/>
          <w:b w:val="0"/>
          <w:bCs w:val="0"/>
          <w:sz w:val="32"/>
          <w:szCs w:val="32"/>
        </w:rPr>
        <w:t xml:space="preserve"> 总 则</w:t>
      </w:r>
    </w:p>
    <w:p>
      <w:pPr>
        <w:pStyle w:val="6"/>
        <w:shd w:val="clear" w:color="auto" w:fill="FFFFFF"/>
        <w:spacing w:before="0" w:beforeAutospacing="0" w:after="0" w:afterAutospacing="0" w:line="594" w:lineRule="exact"/>
        <w:ind w:firstLine="640" w:firstLineChars="200"/>
        <w:rPr>
          <w:rFonts w:cs="仿宋_GB2312"/>
          <w:sz w:val="32"/>
          <w:szCs w:val="32"/>
        </w:rPr>
      </w:pPr>
      <w:r>
        <w:rPr>
          <w:rStyle w:val="9"/>
          <w:rFonts w:hint="eastAsia" w:ascii="方正仿宋_GBK" w:eastAsia="方正仿宋_GBK" w:cs="方正黑体_GBK"/>
          <w:b w:val="0"/>
          <w:bCs w:val="0"/>
          <w:sz w:val="32"/>
          <w:szCs w:val="32"/>
        </w:rPr>
        <w:t>第一条</w:t>
      </w:r>
      <w:r>
        <w:rPr>
          <w:rStyle w:val="9"/>
          <w:rFonts w:hint="eastAsia" w:cs="仿宋_GB2312"/>
          <w:sz w:val="32"/>
          <w:szCs w:val="32"/>
        </w:rPr>
        <w:t xml:space="preserve">  </w:t>
      </w:r>
      <w:r>
        <w:rPr>
          <w:rFonts w:hint="eastAsia" w:cs="仿宋_GB2312"/>
          <w:sz w:val="32"/>
          <w:szCs w:val="32"/>
        </w:rPr>
        <w:t>为加强学校国有资产管理，规范国有资产管理行为，合理配置和有效使用国有资产，防止国有资产流失，确保国有资产安全与完整，保障和促进学校教育事业科学发展，根据</w:t>
      </w:r>
      <w:r>
        <w:rPr>
          <w:sz w:val="32"/>
          <w:szCs w:val="32"/>
        </w:rPr>
        <w:t>《行政事业性国有资产管理条例》（国务院令第738号）《行政单位国有资产管理暂行办法》（财政部令第35号，2017年12月4日财政部令第90号修改）《事业单位国有资产管理暂行办法》（财政部令第36号，2019年3月29日财政部令第100号修改）《重庆市市级行政事业单位国有资产处置管理暂行办法》（渝财资产〔2021〕9号）</w:t>
      </w:r>
      <w:r>
        <w:rPr>
          <w:rFonts w:hint="eastAsia" w:cs="仿宋_GB2312"/>
          <w:sz w:val="32"/>
          <w:szCs w:val="32"/>
        </w:rPr>
        <w:t>等有关规定，结合学校实际情况，制定本办法。</w:t>
      </w:r>
    </w:p>
    <w:p>
      <w:pPr>
        <w:pStyle w:val="6"/>
        <w:shd w:val="clear" w:color="auto" w:fill="FFFFFF"/>
        <w:spacing w:before="0" w:beforeAutospacing="0" w:after="0" w:afterAutospacing="0" w:line="594" w:lineRule="exact"/>
        <w:ind w:firstLine="640" w:firstLineChars="200"/>
        <w:rPr>
          <w:rFonts w:cs="方正仿宋_GBK"/>
          <w:sz w:val="32"/>
          <w:szCs w:val="32"/>
        </w:rPr>
      </w:pPr>
      <w:r>
        <w:rPr>
          <w:rStyle w:val="9"/>
          <w:rFonts w:hint="eastAsia" w:ascii="方正仿宋_GBK" w:eastAsia="方正仿宋_GBK" w:cs="方正黑体_GBK"/>
          <w:b w:val="0"/>
          <w:bCs w:val="0"/>
          <w:sz w:val="32"/>
          <w:szCs w:val="32"/>
        </w:rPr>
        <w:t>第二条</w:t>
      </w:r>
      <w:r>
        <w:rPr>
          <w:rFonts w:hint="eastAsia" w:cs="仿宋_GB2312"/>
          <w:sz w:val="32"/>
          <w:szCs w:val="32"/>
        </w:rPr>
        <w:t xml:space="preserve">  </w:t>
      </w:r>
      <w:r>
        <w:rPr>
          <w:rFonts w:hint="eastAsia" w:cs="方正仿宋_GBK"/>
          <w:sz w:val="32"/>
          <w:szCs w:val="32"/>
          <w:shd w:val="clear" w:color="auto" w:fill="FFFFFF"/>
        </w:rPr>
        <w:t>本办法所称的国有资产，是指学校占有、使用的，依法确认为国家所有，能以货币计量的各种经济资源的总称。</w:t>
      </w:r>
    </w:p>
    <w:p>
      <w:pPr>
        <w:pStyle w:val="6"/>
        <w:shd w:val="clear" w:color="auto" w:fill="FFFFFF"/>
        <w:spacing w:before="0" w:beforeAutospacing="0" w:after="0" w:afterAutospacing="0" w:line="594" w:lineRule="exact"/>
        <w:rPr>
          <w:rFonts w:cs="方正仿宋_GBK"/>
          <w:sz w:val="32"/>
          <w:szCs w:val="32"/>
          <w:shd w:val="clear" w:color="auto" w:fill="FFFFFF"/>
        </w:rPr>
      </w:pPr>
      <w:r>
        <w:rPr>
          <w:rFonts w:hint="eastAsia" w:cs="方正仿宋_GBK"/>
          <w:sz w:val="32"/>
          <w:szCs w:val="32"/>
          <w:shd w:val="clear" w:color="auto" w:fill="FFFFFF"/>
        </w:rPr>
        <w:t>包括国家拨给学校的资产，学校按照国家规定运用国有资产组织收入形成的资产，以及接受捐赠和其他经法律确认为国家所有的资产，其表现形式为流动资产、固定资产、无形资产和对外投资等。</w:t>
      </w:r>
    </w:p>
    <w:p>
      <w:pPr>
        <w:pStyle w:val="6"/>
        <w:shd w:val="clear" w:color="auto" w:fill="FFFFFF"/>
        <w:spacing w:before="0" w:beforeAutospacing="0" w:after="0" w:afterAutospacing="0" w:line="594" w:lineRule="exact"/>
        <w:ind w:firstLine="640" w:firstLineChars="200"/>
        <w:rPr>
          <w:rFonts w:cs="仿宋_GB2312"/>
          <w:sz w:val="32"/>
          <w:szCs w:val="32"/>
        </w:rPr>
      </w:pPr>
      <w:r>
        <w:rPr>
          <w:rStyle w:val="9"/>
          <w:rFonts w:hint="eastAsia" w:ascii="方正仿宋_GBK" w:eastAsia="方正仿宋_GBK" w:cs="方正黑体_GBK"/>
          <w:b w:val="0"/>
          <w:bCs w:val="0"/>
          <w:sz w:val="32"/>
          <w:szCs w:val="32"/>
        </w:rPr>
        <w:t>第三条</w:t>
      </w:r>
      <w:r>
        <w:rPr>
          <w:rFonts w:hint="eastAsia" w:cs="仿宋_GB2312"/>
          <w:sz w:val="32"/>
          <w:szCs w:val="32"/>
        </w:rPr>
        <w:t xml:space="preserve">  学校国有资产管理的主要任务是：认真贯彻执行国家的法律、法规、方针政策，维护学校合法权益；</w:t>
      </w:r>
      <w:r>
        <w:rPr>
          <w:rFonts w:hint="eastAsia" w:cs="方正仿宋_GBK"/>
          <w:sz w:val="32"/>
          <w:szCs w:val="32"/>
          <w:shd w:val="clear" w:color="auto" w:fill="FFFFFF"/>
          <w:lang w:bidi="ar"/>
        </w:rPr>
        <w:t>建立适应学校事业发展需要的国有资产管理体制，健全国有资产管理规章制度；</w:t>
      </w:r>
      <w:r>
        <w:rPr>
          <w:rFonts w:hint="eastAsia" w:cs="仿宋_GB2312"/>
          <w:sz w:val="32"/>
          <w:szCs w:val="32"/>
        </w:rPr>
        <w:t>理顺国有资产产权关系，</w:t>
      </w:r>
      <w:r>
        <w:rPr>
          <w:rFonts w:hint="eastAsia" w:cs="方正仿宋_GBK"/>
          <w:sz w:val="32"/>
          <w:szCs w:val="32"/>
          <w:shd w:val="clear" w:color="auto" w:fill="FFFFFF"/>
          <w:lang w:bidi="ar"/>
        </w:rPr>
        <w:t>保障国有资产的安全和完整</w:t>
      </w:r>
      <w:r>
        <w:rPr>
          <w:rFonts w:hint="eastAsia" w:cs="仿宋_GB2312"/>
          <w:sz w:val="32"/>
          <w:szCs w:val="32"/>
        </w:rPr>
        <w:t>；</w:t>
      </w:r>
      <w:r>
        <w:rPr>
          <w:rFonts w:hint="eastAsia" w:cs="方正仿宋_GBK"/>
          <w:sz w:val="32"/>
          <w:szCs w:val="32"/>
          <w:shd w:val="clear" w:color="auto" w:fill="FFFFFF"/>
          <w:lang w:bidi="ar"/>
        </w:rPr>
        <w:t>推动国有资产的合理配置和有效使用，</w:t>
      </w:r>
      <w:r>
        <w:rPr>
          <w:rFonts w:hint="eastAsia" w:cs="仿宋_GB2312"/>
          <w:sz w:val="32"/>
          <w:szCs w:val="32"/>
        </w:rPr>
        <w:t>提高国有资产使用效益；严格管理国有资产产权，合理使用资产投资和使用收益，保证国有资产的保值和增值。</w:t>
      </w:r>
    </w:p>
    <w:p>
      <w:pPr>
        <w:pStyle w:val="6"/>
        <w:shd w:val="clear" w:color="auto" w:fill="FFFFFF"/>
        <w:spacing w:before="0" w:beforeAutospacing="0" w:after="0" w:afterAutospacing="0" w:line="594" w:lineRule="exact"/>
        <w:ind w:firstLine="640" w:firstLineChars="200"/>
        <w:rPr>
          <w:rFonts w:cs="仿宋_GB2312"/>
          <w:sz w:val="32"/>
          <w:szCs w:val="32"/>
        </w:rPr>
      </w:pPr>
      <w:r>
        <w:rPr>
          <w:rStyle w:val="9"/>
          <w:rFonts w:hint="eastAsia" w:ascii="方正仿宋_GBK" w:eastAsia="方正仿宋_GBK" w:cs="方正黑体_GBK"/>
          <w:b w:val="0"/>
          <w:bCs w:val="0"/>
          <w:sz w:val="32"/>
          <w:szCs w:val="32"/>
        </w:rPr>
        <w:t>第四条</w:t>
      </w:r>
      <w:r>
        <w:rPr>
          <w:rStyle w:val="9"/>
          <w:rFonts w:hint="eastAsia" w:cs="仿宋_GB2312"/>
          <w:sz w:val="32"/>
          <w:szCs w:val="32"/>
        </w:rPr>
        <w:t xml:space="preserve">  </w:t>
      </w:r>
      <w:r>
        <w:rPr>
          <w:rFonts w:hint="eastAsia" w:cs="仿宋_GB2312"/>
          <w:sz w:val="32"/>
          <w:szCs w:val="32"/>
        </w:rPr>
        <w:t>学校国有资产管理活动，应当坚持资产管理与预算管理相结合的原则，推行实物费用定额制度，促进事业资产整合与共享共用，实现资产管理和预算管理的紧密统一；应当坚持所有权和使用权相分离的原则；应当坚持资产管理与财务管理、实物管理与价值管理相结合的原则。</w:t>
      </w:r>
    </w:p>
    <w:p>
      <w:pPr>
        <w:pStyle w:val="6"/>
        <w:spacing w:before="0" w:beforeAutospacing="0" w:after="0" w:afterAutospacing="0" w:line="594" w:lineRule="exact"/>
        <w:jc w:val="center"/>
        <w:rPr>
          <w:rStyle w:val="9"/>
          <w:rFonts w:cs="仿宋_GB2312"/>
          <w:b w:val="0"/>
          <w:sz w:val="32"/>
          <w:szCs w:val="32"/>
        </w:rPr>
      </w:pPr>
    </w:p>
    <w:p>
      <w:pPr>
        <w:pStyle w:val="6"/>
        <w:numPr>
          <w:ilvl w:val="0"/>
          <w:numId w:val="1"/>
        </w:numPr>
        <w:spacing w:before="0" w:beforeAutospacing="0" w:after="0" w:afterAutospacing="0" w:line="594" w:lineRule="exact"/>
        <w:jc w:val="center"/>
        <w:rPr>
          <w:rStyle w:val="9"/>
          <w:rFonts w:hint="eastAsia" w:ascii="方正黑体_GBK" w:hAnsi="Times New Roman" w:eastAsia="方正黑体_GBK" w:cs="仿宋_GB2312"/>
          <w:b w:val="0"/>
          <w:bCs w:val="0"/>
          <w:sz w:val="32"/>
          <w:szCs w:val="32"/>
        </w:rPr>
      </w:pPr>
      <w:r>
        <w:rPr>
          <w:rStyle w:val="9"/>
          <w:rFonts w:hint="eastAsia" w:ascii="方正黑体_GBK" w:hAnsi="Times New Roman" w:eastAsia="方正黑体_GBK" w:cs="仿宋_GB2312"/>
          <w:b w:val="0"/>
          <w:bCs w:val="0"/>
          <w:sz w:val="32"/>
          <w:szCs w:val="32"/>
        </w:rPr>
        <w:t xml:space="preserve"> 国有资产管理内容</w:t>
      </w:r>
    </w:p>
    <w:p>
      <w:pPr>
        <w:spacing w:line="594" w:lineRule="exact"/>
        <w:ind w:firstLine="640" w:firstLineChars="200"/>
        <w:rPr>
          <w:rFonts w:ascii="宋体" w:hAnsi="宋体" w:eastAsia="宋体" w:cs="仿宋_GB2312"/>
          <w:sz w:val="32"/>
          <w:szCs w:val="32"/>
        </w:rPr>
      </w:pPr>
      <w:r>
        <w:rPr>
          <w:rStyle w:val="9"/>
          <w:rFonts w:hint="eastAsia" w:ascii="方正仿宋_GBK" w:hAnsi="宋体" w:eastAsia="方正仿宋_GBK" w:cs="方正黑体_GBK"/>
          <w:b w:val="0"/>
          <w:bCs w:val="0"/>
          <w:kern w:val="0"/>
          <w:sz w:val="32"/>
          <w:szCs w:val="32"/>
        </w:rPr>
        <w:t>第五条</w:t>
      </w:r>
      <w:r>
        <w:rPr>
          <w:rFonts w:hint="eastAsia" w:ascii="宋体" w:hAnsi="宋体" w:eastAsia="宋体" w:cs="仿宋_GB2312"/>
          <w:sz w:val="32"/>
          <w:szCs w:val="32"/>
        </w:rPr>
        <w:t xml:space="preserve">  学校的国有资产包括流动资产、固定资产、在建工程、无形资产和对外投资等：</w:t>
      </w:r>
    </w:p>
    <w:p>
      <w:pPr>
        <w:pStyle w:val="6"/>
        <w:spacing w:before="0" w:beforeAutospacing="0" w:after="0" w:afterAutospacing="0" w:line="594" w:lineRule="exact"/>
        <w:ind w:firstLine="627" w:firstLineChars="196"/>
        <w:jc w:val="both"/>
        <w:rPr>
          <w:rFonts w:cs="仿宋_GB2312"/>
          <w:sz w:val="32"/>
          <w:szCs w:val="32"/>
        </w:rPr>
      </w:pPr>
      <w:r>
        <w:rPr>
          <w:rFonts w:hint="eastAsia" w:cs="仿宋_GB2312"/>
          <w:sz w:val="32"/>
          <w:szCs w:val="32"/>
        </w:rPr>
        <w:t>（一）流动资产是指可以在一年以内变现或者耗用的资产，包括现金、各种存款、零余额账户用款额度、应收及预付款项、存货等。</w:t>
      </w:r>
    </w:p>
    <w:p>
      <w:pPr>
        <w:spacing w:line="594"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（二） 固定资产是指使用期限超过一年，单位价值在1000元</w:t>
      </w:r>
      <w:r>
        <w:rPr>
          <w:rFonts w:hint="eastAsia" w:ascii="宋体" w:hAnsi="宋体" w:eastAsia="宋体" w:cs="方正仿宋_GBK"/>
          <w:sz w:val="30"/>
          <w:szCs w:val="30"/>
          <w:shd w:val="clear" w:color="auto" w:fill="FFFFFF"/>
        </w:rPr>
        <w:t>（人民币，含</w:t>
      </w:r>
      <w:r>
        <w:rPr>
          <w:rFonts w:hint="eastAsia" w:ascii="宋体" w:hAnsi="宋体" w:eastAsia="宋体" w:cs="仿宋_GB2312"/>
          <w:sz w:val="32"/>
          <w:szCs w:val="32"/>
        </w:rPr>
        <w:t>1000</w:t>
      </w:r>
      <w:r>
        <w:rPr>
          <w:rFonts w:hint="eastAsia" w:ascii="宋体" w:hAnsi="宋体" w:eastAsia="宋体" w:cs="方正仿宋_GBK"/>
          <w:sz w:val="30"/>
          <w:szCs w:val="30"/>
          <w:shd w:val="clear" w:color="auto" w:fill="FFFFFF"/>
        </w:rPr>
        <w:t>元，下同）</w:t>
      </w:r>
      <w:r>
        <w:rPr>
          <w:rFonts w:hint="eastAsia" w:ascii="宋体" w:hAnsi="宋体" w:eastAsia="宋体" w:cs="仿宋_GB2312"/>
          <w:sz w:val="32"/>
          <w:szCs w:val="32"/>
        </w:rPr>
        <w:t>以上（其中：专用设备单位价值在1500元以上），并在使用过程中基本保持原有物质形态的资产。单位价值虽未达到规定标准，但是耐用时间在一年以上的，单位价值在500元（含）以上且批量在10件以上的大批同类物资，作为固定资产管理。</w:t>
      </w:r>
    </w:p>
    <w:p>
      <w:pPr>
        <w:spacing w:line="594" w:lineRule="exact"/>
        <w:ind w:firstLine="600" w:firstLineChars="200"/>
        <w:rPr>
          <w:szCs w:val="21"/>
        </w:rPr>
      </w:pPr>
      <w:r>
        <w:rPr>
          <w:rFonts w:hint="eastAsia" w:cs="方正仿宋_GBK"/>
          <w:sz w:val="30"/>
          <w:szCs w:val="30"/>
          <w:shd w:val="clear" w:color="auto" w:fill="FFFFFF"/>
        </w:rPr>
        <w:t>一次性报销发票金额在</w:t>
      </w:r>
      <w:r>
        <w:rPr>
          <w:rFonts w:hint="eastAsia" w:cs="仿宋_GB2312"/>
          <w:sz w:val="32"/>
          <w:szCs w:val="32"/>
        </w:rPr>
        <w:t>1000元</w:t>
      </w:r>
      <w:r>
        <w:rPr>
          <w:rFonts w:hint="eastAsia" w:cs="方正仿宋_GBK"/>
          <w:sz w:val="30"/>
          <w:szCs w:val="30"/>
          <w:shd w:val="clear" w:color="auto" w:fill="FFFFFF"/>
        </w:rPr>
        <w:t>（含）以上的图书，按固定资产管理。</w:t>
      </w:r>
    </w:p>
    <w:p>
      <w:pPr>
        <w:spacing w:line="594"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固定资产一般包括以下六类：房屋及构筑物；专用设备；通用设备；文物和陈列品；图书、档案；家具、用具、装具及动植物等。</w:t>
      </w:r>
    </w:p>
    <w:p>
      <w:pPr>
        <w:spacing w:line="594" w:lineRule="exact"/>
        <w:rPr>
          <w:rFonts w:ascii="宋体" w:hAnsi="宋体" w:eastAsia="宋体" w:cs="仿宋_GB2312"/>
          <w:sz w:val="32"/>
          <w:szCs w:val="32"/>
        </w:rPr>
      </w:pPr>
      <w:r>
        <w:rPr>
          <w:rFonts w:hint="eastAsia" w:ascii="宋体" w:hAnsi="宋体" w:eastAsia="宋体" w:cs="仿宋_GB2312"/>
          <w:sz w:val="32"/>
          <w:szCs w:val="32"/>
        </w:rPr>
        <w:t xml:space="preserve">    （三）在建工程是指已经发生必要支出，但尚未达到交付使用状态的建设工程。</w:t>
      </w:r>
    </w:p>
    <w:p>
      <w:pPr>
        <w:spacing w:line="594" w:lineRule="exact"/>
        <w:ind w:firstLine="640" w:firstLineChars="200"/>
        <w:rPr>
          <w:rFonts w:ascii="宋体" w:hAnsi="宋体" w:eastAsia="宋体" w:cs="仿宋_GB2312"/>
          <w:sz w:val="32"/>
          <w:szCs w:val="32"/>
        </w:rPr>
      </w:pPr>
      <w:r>
        <w:rPr>
          <w:rFonts w:hint="eastAsia" w:ascii="宋体" w:hAnsi="宋体" w:eastAsia="宋体" w:cs="仿宋_GB2312"/>
          <w:sz w:val="32"/>
          <w:szCs w:val="32"/>
        </w:rPr>
        <w:t>（四）无形资产是指不具有实物形态而能为使用者提供某种权利的资产，包括专利权、商标权、著作权、土地使用权、非专利技术、校名、校誉、商誉以及其他财产权利。</w:t>
      </w:r>
    </w:p>
    <w:p>
      <w:pPr>
        <w:pStyle w:val="6"/>
        <w:spacing w:before="0" w:beforeAutospacing="0" w:after="0" w:afterAutospacing="0" w:line="594" w:lineRule="exact"/>
        <w:ind w:firstLine="627" w:firstLineChars="196"/>
        <w:jc w:val="both"/>
        <w:rPr>
          <w:rFonts w:cs="仿宋_GB2312"/>
          <w:sz w:val="32"/>
          <w:szCs w:val="32"/>
        </w:rPr>
      </w:pPr>
      <w:r>
        <w:rPr>
          <w:rFonts w:hint="eastAsia" w:cs="仿宋_GB2312"/>
          <w:sz w:val="32"/>
          <w:szCs w:val="32"/>
        </w:rPr>
        <w:t>（五）对外投资是指学校依法利用货币资金、实物、无形资产等方式向其他单位的投资。</w:t>
      </w:r>
    </w:p>
    <w:p>
      <w:pPr>
        <w:pStyle w:val="6"/>
        <w:spacing w:before="0" w:beforeAutospacing="0" w:after="0" w:afterAutospacing="0" w:line="594" w:lineRule="exact"/>
        <w:jc w:val="center"/>
        <w:rPr>
          <w:rStyle w:val="9"/>
          <w:rFonts w:cs="仿宋_GB2312"/>
          <w:b w:val="0"/>
          <w:sz w:val="32"/>
          <w:szCs w:val="32"/>
        </w:rPr>
      </w:pPr>
    </w:p>
    <w:p>
      <w:pPr>
        <w:pStyle w:val="6"/>
        <w:spacing w:before="0" w:beforeAutospacing="0" w:after="0" w:afterAutospacing="0" w:line="594" w:lineRule="exact"/>
        <w:jc w:val="center"/>
        <w:rPr>
          <w:rStyle w:val="9"/>
          <w:rFonts w:hint="eastAsia" w:ascii="方正黑体_GBK" w:hAnsi="Times New Roman" w:eastAsia="方正黑体_GBK" w:cs="仿宋_GB2312"/>
          <w:b w:val="0"/>
          <w:bCs w:val="0"/>
          <w:sz w:val="32"/>
          <w:szCs w:val="32"/>
        </w:rPr>
      </w:pPr>
      <w:r>
        <w:rPr>
          <w:rStyle w:val="9"/>
          <w:rFonts w:hint="eastAsia" w:ascii="方正黑体_GBK" w:hAnsi="Times New Roman" w:eastAsia="方正黑体_GBK" w:cs="仿宋_GB2312"/>
          <w:b w:val="0"/>
          <w:bCs w:val="0"/>
          <w:sz w:val="32"/>
          <w:szCs w:val="32"/>
        </w:rPr>
        <w:t>第三章　管理机构及其职责</w:t>
      </w:r>
    </w:p>
    <w:p>
      <w:pPr>
        <w:pStyle w:val="6"/>
        <w:adjustRightInd w:val="0"/>
        <w:snapToGrid w:val="0"/>
        <w:spacing w:before="0" w:beforeAutospacing="0" w:after="0" w:afterAutospacing="0" w:line="594" w:lineRule="exact"/>
        <w:ind w:firstLine="640" w:firstLineChars="200"/>
        <w:jc w:val="both"/>
        <w:rPr>
          <w:rFonts w:cs="仿宋_GB2312"/>
          <w:sz w:val="32"/>
          <w:szCs w:val="32"/>
        </w:rPr>
      </w:pPr>
      <w:r>
        <w:rPr>
          <w:rStyle w:val="9"/>
          <w:rFonts w:hint="eastAsia" w:ascii="方正仿宋_GBK" w:eastAsia="方正仿宋_GBK" w:cs="方正黑体_GBK"/>
          <w:b w:val="0"/>
          <w:bCs w:val="0"/>
          <w:sz w:val="32"/>
          <w:szCs w:val="32"/>
        </w:rPr>
        <w:t>第六条</w:t>
      </w:r>
      <w:r>
        <w:rPr>
          <w:rStyle w:val="9"/>
          <w:rFonts w:hint="eastAsia" w:cs="仿宋_GB2312"/>
          <w:sz w:val="32"/>
          <w:szCs w:val="32"/>
        </w:rPr>
        <w:t xml:space="preserve">  </w:t>
      </w:r>
      <w:r>
        <w:rPr>
          <w:rFonts w:hint="eastAsia" w:cs="方正仿宋_GBK"/>
          <w:sz w:val="32"/>
          <w:szCs w:val="32"/>
        </w:rPr>
        <w:t>学校国有资产实行“统一领导、归口管理、分级负责、责任到人”的管理机制，形成学校与资产管理职能部门和校内各二级单位分级负责的两级管理责任制。</w:t>
      </w:r>
    </w:p>
    <w:p>
      <w:pPr>
        <w:pStyle w:val="6"/>
        <w:adjustRightInd w:val="0"/>
        <w:snapToGrid w:val="0"/>
        <w:spacing w:before="0" w:beforeAutospacing="0" w:after="0" w:afterAutospacing="0" w:line="594" w:lineRule="exact"/>
        <w:ind w:firstLine="640" w:firstLineChars="200"/>
        <w:jc w:val="both"/>
        <w:rPr>
          <w:rFonts w:cs="仿宋_GB2312"/>
          <w:sz w:val="32"/>
          <w:szCs w:val="32"/>
        </w:rPr>
      </w:pPr>
      <w:r>
        <w:rPr>
          <w:rStyle w:val="9"/>
          <w:rFonts w:hint="eastAsia" w:ascii="方正仿宋_GBK" w:eastAsia="方正仿宋_GBK" w:cs="方正黑体_GBK"/>
          <w:b w:val="0"/>
          <w:bCs w:val="0"/>
          <w:sz w:val="32"/>
          <w:szCs w:val="32"/>
        </w:rPr>
        <w:t xml:space="preserve">第七条 </w:t>
      </w:r>
      <w:r>
        <w:rPr>
          <w:rFonts w:hint="eastAsia" w:cs="仿宋_GB2312"/>
          <w:sz w:val="32"/>
          <w:szCs w:val="32"/>
        </w:rPr>
        <w:t xml:space="preserve"> 学校成立国有资产管理委员会（以下简称国资委），主任由分管国有资产管理工作的校领导担任，委员由资产管理处、计划财务处、后勤基建管理处、党政办公室、科研处、网络信息中心、图书馆、审计处、纪检监察室等部门主要负责人组成。</w:t>
      </w:r>
    </w:p>
    <w:p>
      <w:pPr>
        <w:widowControl/>
        <w:spacing w:line="594" w:lineRule="exact"/>
        <w:ind w:firstLine="620" w:firstLineChars="200"/>
        <w:jc w:val="left"/>
        <w:rPr>
          <w:rFonts w:ascii="宋体" w:hAnsi="宋体" w:eastAsia="宋体"/>
        </w:rPr>
      </w:pPr>
      <w:r>
        <w:rPr>
          <w:rFonts w:ascii="宋体" w:hAnsi="宋体" w:eastAsia="宋体" w:cs="仿宋"/>
          <w:kern w:val="0"/>
          <w:sz w:val="31"/>
          <w:szCs w:val="31"/>
          <w:lang w:bidi="ar"/>
        </w:rPr>
        <w:t xml:space="preserve">校国资委办公室设在资产管理处。 </w:t>
      </w:r>
    </w:p>
    <w:p>
      <w:pPr>
        <w:pStyle w:val="6"/>
        <w:adjustRightInd w:val="0"/>
        <w:snapToGrid w:val="0"/>
        <w:spacing w:before="0" w:beforeAutospacing="0" w:after="0" w:afterAutospacing="0" w:line="594" w:lineRule="exact"/>
        <w:ind w:firstLine="640" w:firstLineChars="200"/>
        <w:jc w:val="both"/>
        <w:rPr>
          <w:rFonts w:cs="仿宋_GB2312"/>
          <w:sz w:val="32"/>
          <w:szCs w:val="32"/>
        </w:rPr>
      </w:pPr>
      <w:r>
        <w:rPr>
          <w:rStyle w:val="9"/>
          <w:rFonts w:hint="eastAsia" w:ascii="方正仿宋_GBK" w:eastAsia="方正仿宋_GBK" w:cs="方正黑体_GBK"/>
          <w:b w:val="0"/>
          <w:bCs w:val="0"/>
          <w:sz w:val="32"/>
          <w:szCs w:val="32"/>
        </w:rPr>
        <w:t>第八条</w:t>
      </w:r>
      <w:r>
        <w:rPr>
          <w:rStyle w:val="9"/>
          <w:rFonts w:hint="eastAsia"/>
        </w:rPr>
        <w:t xml:space="preserve"> </w:t>
      </w:r>
      <w:r>
        <w:rPr>
          <w:rFonts w:hint="eastAsia" w:cs="仿宋_GB2312"/>
          <w:sz w:val="32"/>
          <w:szCs w:val="32"/>
        </w:rPr>
        <w:t xml:space="preserve"> 国资委的主要职责是：</w:t>
      </w:r>
    </w:p>
    <w:p>
      <w:pPr>
        <w:pStyle w:val="6"/>
        <w:adjustRightInd w:val="0"/>
        <w:snapToGrid w:val="0"/>
        <w:spacing w:before="0" w:beforeAutospacing="0" w:after="0" w:afterAutospacing="0" w:line="594" w:lineRule="exact"/>
        <w:ind w:firstLine="640" w:firstLineChars="200"/>
        <w:jc w:val="both"/>
        <w:rPr>
          <w:rFonts w:cs="仿宋_GB2312"/>
          <w:sz w:val="32"/>
          <w:szCs w:val="32"/>
        </w:rPr>
      </w:pPr>
      <w:r>
        <w:rPr>
          <w:rFonts w:hint="eastAsia" w:cs="仿宋_GB2312"/>
          <w:sz w:val="32"/>
          <w:szCs w:val="32"/>
        </w:rPr>
        <w:t>（一）贯彻执行国家及上级主管部门国有资产管理的法律法规和政策；</w:t>
      </w:r>
    </w:p>
    <w:p>
      <w:pPr>
        <w:pStyle w:val="6"/>
        <w:adjustRightInd w:val="0"/>
        <w:snapToGrid w:val="0"/>
        <w:spacing w:before="0" w:beforeAutospacing="0" w:after="0" w:afterAutospacing="0" w:line="594" w:lineRule="exact"/>
        <w:ind w:firstLine="640" w:firstLineChars="200"/>
        <w:jc w:val="both"/>
        <w:rPr>
          <w:rFonts w:cs="仿宋_GB2312"/>
          <w:sz w:val="32"/>
          <w:szCs w:val="32"/>
        </w:rPr>
      </w:pPr>
      <w:r>
        <w:rPr>
          <w:rFonts w:hint="eastAsia" w:cs="仿宋_GB2312"/>
          <w:sz w:val="32"/>
          <w:szCs w:val="32"/>
        </w:rPr>
        <w:t>（二）审议学校国有资产管理办法及实施细则；</w:t>
      </w:r>
    </w:p>
    <w:p>
      <w:pPr>
        <w:pStyle w:val="6"/>
        <w:adjustRightInd w:val="0"/>
        <w:snapToGrid w:val="0"/>
        <w:spacing w:before="0" w:beforeAutospacing="0" w:after="0" w:afterAutospacing="0" w:line="594" w:lineRule="exact"/>
        <w:ind w:firstLine="640" w:firstLineChars="200"/>
        <w:jc w:val="both"/>
        <w:rPr>
          <w:rFonts w:cs="仿宋_GB2312"/>
          <w:sz w:val="32"/>
          <w:szCs w:val="32"/>
        </w:rPr>
      </w:pPr>
      <w:r>
        <w:rPr>
          <w:rFonts w:hint="eastAsia" w:cs="仿宋_GB2312"/>
          <w:sz w:val="32"/>
          <w:szCs w:val="32"/>
        </w:rPr>
        <w:t>（三）研究制定学校国有资产优化配置方案，提高国有资产使用效益；</w:t>
      </w:r>
    </w:p>
    <w:p>
      <w:pPr>
        <w:pStyle w:val="6"/>
        <w:adjustRightInd w:val="0"/>
        <w:snapToGrid w:val="0"/>
        <w:spacing w:before="0" w:beforeAutospacing="0" w:after="0" w:afterAutospacing="0" w:line="594" w:lineRule="exact"/>
        <w:ind w:firstLine="640" w:firstLineChars="200"/>
        <w:jc w:val="both"/>
        <w:rPr>
          <w:rFonts w:cs="仿宋_GB2312"/>
          <w:sz w:val="32"/>
          <w:szCs w:val="32"/>
        </w:rPr>
      </w:pPr>
      <w:r>
        <w:rPr>
          <w:rFonts w:hint="eastAsia" w:cs="仿宋_GB2312"/>
          <w:sz w:val="32"/>
          <w:szCs w:val="32"/>
        </w:rPr>
        <w:t>（四）按照学校国有资产使用与处置程序，审议或审定学校国有资产使用与处置事项；</w:t>
      </w:r>
    </w:p>
    <w:p>
      <w:pPr>
        <w:pStyle w:val="6"/>
        <w:adjustRightInd w:val="0"/>
        <w:snapToGrid w:val="0"/>
        <w:spacing w:before="0" w:beforeAutospacing="0" w:after="0" w:afterAutospacing="0" w:line="594" w:lineRule="exact"/>
        <w:ind w:firstLine="640" w:firstLineChars="200"/>
        <w:jc w:val="both"/>
        <w:rPr>
          <w:rFonts w:cs="仿宋_GB2312"/>
          <w:sz w:val="32"/>
          <w:szCs w:val="32"/>
        </w:rPr>
      </w:pPr>
      <w:r>
        <w:rPr>
          <w:rFonts w:hint="eastAsia" w:cs="仿宋_GB2312"/>
          <w:sz w:val="32"/>
          <w:szCs w:val="32"/>
        </w:rPr>
        <w:t>（五）负责向校长办公会或者校党委常委会报告学校国有资产管理工作中的重大事项。</w:t>
      </w:r>
    </w:p>
    <w:p>
      <w:pPr>
        <w:pStyle w:val="6"/>
        <w:adjustRightInd w:val="0"/>
        <w:snapToGrid w:val="0"/>
        <w:spacing w:before="0" w:beforeAutospacing="0" w:after="0" w:afterAutospacing="0" w:line="594" w:lineRule="exact"/>
        <w:ind w:firstLine="640" w:firstLineChars="200"/>
        <w:jc w:val="both"/>
        <w:rPr>
          <w:rFonts w:cs="仿宋_GB2312"/>
          <w:sz w:val="32"/>
          <w:szCs w:val="32"/>
        </w:rPr>
      </w:pPr>
      <w:r>
        <w:rPr>
          <w:rStyle w:val="9"/>
          <w:rFonts w:hint="eastAsia" w:ascii="方正仿宋_GBK" w:eastAsia="方正仿宋_GBK" w:cs="方正黑体_GBK"/>
          <w:b w:val="0"/>
          <w:bCs w:val="0"/>
          <w:sz w:val="32"/>
          <w:szCs w:val="32"/>
        </w:rPr>
        <w:t>第九条</w:t>
      </w:r>
      <w:r>
        <w:rPr>
          <w:rFonts w:hint="eastAsia" w:cs="仿宋_GB2312"/>
          <w:sz w:val="32"/>
          <w:szCs w:val="32"/>
        </w:rPr>
        <w:t xml:space="preserve">  资产管理处作为校国资委日常办事机构，协调校内国有资产管理的日常工作，并承担下列职责：</w:t>
      </w:r>
    </w:p>
    <w:p>
      <w:pPr>
        <w:pStyle w:val="6"/>
        <w:adjustRightInd w:val="0"/>
        <w:snapToGrid w:val="0"/>
        <w:spacing w:before="0" w:beforeAutospacing="0" w:after="0" w:afterAutospacing="0" w:line="594" w:lineRule="exact"/>
        <w:ind w:firstLine="640" w:firstLineChars="200"/>
        <w:jc w:val="both"/>
        <w:rPr>
          <w:rFonts w:cs="仿宋_GB2312"/>
          <w:sz w:val="32"/>
          <w:szCs w:val="32"/>
        </w:rPr>
      </w:pPr>
      <w:r>
        <w:rPr>
          <w:rFonts w:hint="eastAsia" w:cs="仿宋_GB2312"/>
          <w:sz w:val="32"/>
          <w:szCs w:val="32"/>
        </w:rPr>
        <w:t>（一）</w:t>
      </w:r>
      <w:r>
        <w:rPr>
          <w:rFonts w:hint="eastAsia" w:cs="方正仿宋_GBK"/>
          <w:sz w:val="32"/>
          <w:szCs w:val="32"/>
        </w:rPr>
        <w:t>贯彻执行国家和重庆市有关国有资产管理法律、法规和政策，起草学校国有资产管理具体办法报学校审定并组织实施</w:t>
      </w:r>
      <w:r>
        <w:rPr>
          <w:rFonts w:hint="eastAsia" w:cs="仿宋_GB2312"/>
          <w:sz w:val="32"/>
          <w:szCs w:val="32"/>
        </w:rPr>
        <w:t>；</w:t>
      </w:r>
    </w:p>
    <w:p>
      <w:pPr>
        <w:pStyle w:val="6"/>
        <w:adjustRightInd w:val="0"/>
        <w:snapToGrid w:val="0"/>
        <w:spacing w:before="0" w:beforeAutospacing="0" w:after="0" w:afterAutospacing="0" w:line="594" w:lineRule="exact"/>
        <w:ind w:firstLine="640" w:firstLineChars="200"/>
        <w:jc w:val="both"/>
        <w:rPr>
          <w:rFonts w:cs="仿宋_GB2312"/>
          <w:sz w:val="32"/>
          <w:szCs w:val="32"/>
        </w:rPr>
      </w:pPr>
      <w:r>
        <w:rPr>
          <w:rFonts w:hint="eastAsia" w:cs="仿宋_GB2312"/>
          <w:sz w:val="32"/>
          <w:szCs w:val="32"/>
        </w:rPr>
        <w:t>（二）负责学校资产调剂调拨、验收入库、维护保管等日常管理，负责学校资产的账卡管理、清查登记、统计报告及日常监督检查工作；</w:t>
      </w:r>
    </w:p>
    <w:p>
      <w:pPr>
        <w:pStyle w:val="6"/>
        <w:adjustRightInd w:val="0"/>
        <w:snapToGrid w:val="0"/>
        <w:spacing w:before="0" w:beforeAutospacing="0" w:after="0" w:afterAutospacing="0" w:line="594" w:lineRule="exact"/>
        <w:ind w:firstLine="640" w:firstLineChars="200"/>
        <w:jc w:val="both"/>
        <w:rPr>
          <w:rFonts w:cs="仿宋_GB2312"/>
          <w:sz w:val="32"/>
          <w:szCs w:val="32"/>
        </w:rPr>
      </w:pPr>
      <w:r>
        <w:rPr>
          <w:rFonts w:hint="eastAsia" w:cs="仿宋_GB2312"/>
          <w:sz w:val="32"/>
          <w:szCs w:val="32"/>
        </w:rPr>
        <w:t>（三）办理学校国有资产配置、处置和对外投资、出租、出借和担保等事项的报批手续；</w:t>
      </w:r>
    </w:p>
    <w:p>
      <w:pPr>
        <w:pStyle w:val="6"/>
        <w:adjustRightInd w:val="0"/>
        <w:snapToGrid w:val="0"/>
        <w:spacing w:before="0" w:beforeAutospacing="0" w:after="0" w:afterAutospacing="0" w:line="594" w:lineRule="exact"/>
        <w:ind w:firstLine="640" w:firstLineChars="200"/>
        <w:jc w:val="both"/>
        <w:rPr>
          <w:rFonts w:cs="仿宋_GB2312"/>
          <w:sz w:val="32"/>
          <w:szCs w:val="32"/>
        </w:rPr>
      </w:pPr>
      <w:r>
        <w:rPr>
          <w:rFonts w:hint="eastAsia" w:cs="仿宋_GB2312"/>
          <w:sz w:val="32"/>
          <w:szCs w:val="32"/>
        </w:rPr>
        <w:t>（四）负责资产登记入账、绩效考核等日常管理工作，做好资产的台账管理、清查登记、统计报告及日常监督检查工作；</w:t>
      </w:r>
    </w:p>
    <w:p>
      <w:pPr>
        <w:pStyle w:val="6"/>
        <w:adjustRightInd w:val="0"/>
        <w:snapToGrid w:val="0"/>
        <w:spacing w:before="0" w:beforeAutospacing="0" w:after="0" w:afterAutospacing="0" w:line="594" w:lineRule="exact"/>
        <w:ind w:firstLine="640" w:firstLineChars="200"/>
        <w:jc w:val="both"/>
        <w:rPr>
          <w:rFonts w:cs="仿宋_GB2312"/>
          <w:sz w:val="32"/>
          <w:szCs w:val="32"/>
        </w:rPr>
      </w:pPr>
      <w:r>
        <w:rPr>
          <w:rFonts w:hint="eastAsia" w:cs="仿宋_GB2312"/>
          <w:sz w:val="32"/>
          <w:szCs w:val="32"/>
        </w:rPr>
        <w:t>（五）负责国有资产信息管理及信息化建设等工作，对国有资产实施动态管理；</w:t>
      </w:r>
    </w:p>
    <w:p>
      <w:pPr>
        <w:pStyle w:val="6"/>
        <w:adjustRightInd w:val="0"/>
        <w:snapToGrid w:val="0"/>
        <w:spacing w:before="0" w:beforeAutospacing="0" w:after="0" w:afterAutospacing="0" w:line="594" w:lineRule="exact"/>
        <w:ind w:firstLine="640" w:firstLineChars="200"/>
        <w:jc w:val="both"/>
        <w:rPr>
          <w:rFonts w:cs="仿宋_GB2312"/>
          <w:sz w:val="32"/>
          <w:szCs w:val="32"/>
        </w:rPr>
      </w:pPr>
      <w:r>
        <w:rPr>
          <w:rFonts w:hint="eastAsia" w:cs="仿宋_GB2312"/>
          <w:sz w:val="32"/>
          <w:szCs w:val="32"/>
        </w:rPr>
        <w:t>（六）接受主管部门和同级财政部门的监督、指导并向其报告有关国有资产管理工作；</w:t>
      </w:r>
    </w:p>
    <w:p>
      <w:pPr>
        <w:pStyle w:val="6"/>
        <w:adjustRightInd w:val="0"/>
        <w:snapToGrid w:val="0"/>
        <w:spacing w:before="0" w:beforeAutospacing="0" w:after="0" w:afterAutospacing="0" w:line="594" w:lineRule="exact"/>
        <w:ind w:firstLine="640" w:firstLineChars="200"/>
        <w:jc w:val="both"/>
        <w:rPr>
          <w:rFonts w:cs="仿宋_GB2312"/>
          <w:sz w:val="32"/>
          <w:szCs w:val="32"/>
        </w:rPr>
      </w:pPr>
      <w:r>
        <w:rPr>
          <w:rFonts w:hint="eastAsia" w:cs="仿宋_GB2312"/>
          <w:sz w:val="32"/>
          <w:szCs w:val="32"/>
        </w:rPr>
        <w:t>（七）负责全校国有资产管理人员的指导、培训、业务考核等工作；</w:t>
      </w:r>
    </w:p>
    <w:p>
      <w:pPr>
        <w:pStyle w:val="6"/>
        <w:adjustRightInd w:val="0"/>
        <w:snapToGrid w:val="0"/>
        <w:spacing w:before="0" w:beforeAutospacing="0" w:after="0" w:afterAutospacing="0" w:line="594" w:lineRule="exact"/>
        <w:ind w:firstLine="640" w:firstLineChars="200"/>
        <w:jc w:val="both"/>
        <w:rPr>
          <w:rFonts w:cs="仿宋_GB2312"/>
          <w:sz w:val="32"/>
          <w:szCs w:val="32"/>
        </w:rPr>
      </w:pPr>
      <w:r>
        <w:rPr>
          <w:rFonts w:hint="eastAsia" w:cs="仿宋_GB2312"/>
          <w:sz w:val="32"/>
          <w:szCs w:val="32"/>
        </w:rPr>
        <w:t>（八）负责仪器设备仓库的定期检查、清点和各种物资设备的保管和发放工作；</w:t>
      </w:r>
    </w:p>
    <w:p>
      <w:pPr>
        <w:pStyle w:val="6"/>
        <w:adjustRightInd w:val="0"/>
        <w:snapToGrid w:val="0"/>
        <w:spacing w:before="0" w:beforeAutospacing="0" w:after="0" w:afterAutospacing="0" w:line="594" w:lineRule="exact"/>
        <w:ind w:firstLine="640" w:firstLineChars="200"/>
        <w:jc w:val="both"/>
        <w:rPr>
          <w:rFonts w:cs="仿宋_GB2312"/>
          <w:sz w:val="32"/>
          <w:szCs w:val="32"/>
        </w:rPr>
      </w:pPr>
      <w:r>
        <w:rPr>
          <w:rFonts w:hint="eastAsia" w:cs="仿宋_GB2312"/>
          <w:sz w:val="32"/>
          <w:szCs w:val="32"/>
        </w:rPr>
        <w:t>（九）负责监督学校商标权、专利权、著作权、非专利技术等无形资产的管理和使用；</w:t>
      </w:r>
    </w:p>
    <w:p>
      <w:pPr>
        <w:pStyle w:val="6"/>
        <w:adjustRightInd w:val="0"/>
        <w:snapToGrid w:val="0"/>
        <w:spacing w:before="0" w:beforeAutospacing="0" w:after="0" w:afterAutospacing="0" w:line="594" w:lineRule="exact"/>
        <w:ind w:firstLine="640" w:firstLineChars="200"/>
        <w:jc w:val="both"/>
        <w:rPr>
          <w:rFonts w:cs="仿宋_GB2312"/>
          <w:sz w:val="32"/>
          <w:szCs w:val="32"/>
        </w:rPr>
      </w:pPr>
      <w:r>
        <w:rPr>
          <w:rFonts w:hint="eastAsia" w:cs="仿宋_GB2312"/>
          <w:sz w:val="32"/>
          <w:szCs w:val="32"/>
        </w:rPr>
        <w:t>（十）汇总和整理学校国有资产的情况和信息，建立统计报告制度，定期向学校和上级部门上报报表及相关信息。</w:t>
      </w:r>
    </w:p>
    <w:p>
      <w:pPr>
        <w:widowControl/>
        <w:spacing w:line="594" w:lineRule="exact"/>
        <w:ind w:firstLine="640" w:firstLineChars="200"/>
        <w:jc w:val="left"/>
        <w:rPr>
          <w:rFonts w:ascii="宋体" w:hAnsi="宋体" w:eastAsia="宋体" w:cs="仿宋_GB2312"/>
          <w:kern w:val="0"/>
          <w:sz w:val="32"/>
          <w:szCs w:val="32"/>
        </w:rPr>
      </w:pPr>
      <w:r>
        <w:rPr>
          <w:rStyle w:val="9"/>
          <w:rFonts w:hint="eastAsia" w:ascii="方正仿宋_GBK" w:hAnsi="宋体" w:eastAsia="方正仿宋_GBK" w:cs="方正黑体_GBK"/>
          <w:b w:val="0"/>
          <w:bCs w:val="0"/>
          <w:kern w:val="0"/>
          <w:sz w:val="32"/>
          <w:szCs w:val="32"/>
        </w:rPr>
        <w:t>第十条</w:t>
      </w:r>
      <w:r>
        <w:rPr>
          <w:rStyle w:val="9"/>
          <w:rFonts w:hint="eastAsia" w:ascii="方正仿宋_GBK" w:eastAsia="方正仿宋_GBK" w:cs="方正黑体_GBK"/>
        </w:rPr>
        <w:t xml:space="preserve"> </w:t>
      </w:r>
      <w:r>
        <w:rPr>
          <w:rFonts w:hint="eastAsia" w:ascii="宋体" w:hAnsi="宋体" w:eastAsia="宋体" w:cs="仿宋_GB2312"/>
          <w:kern w:val="0"/>
          <w:sz w:val="32"/>
          <w:szCs w:val="32"/>
        </w:rPr>
        <w:t xml:space="preserve"> 学校根据国有资产性质和用途的不同，分别确定归口管理单位。国有资产归口管理单位工作职责：</w:t>
      </w:r>
    </w:p>
    <w:p>
      <w:pPr>
        <w:widowControl/>
        <w:spacing w:line="594" w:lineRule="exact"/>
        <w:ind w:firstLine="640" w:firstLineChars="200"/>
        <w:jc w:val="left"/>
        <w:rPr>
          <w:rFonts w:ascii="宋体" w:hAnsi="宋体" w:eastAsia="宋体" w:cs="仿宋_GB2312"/>
          <w:kern w:val="0"/>
          <w:sz w:val="32"/>
          <w:szCs w:val="32"/>
        </w:rPr>
      </w:pPr>
      <w:r>
        <w:rPr>
          <w:rFonts w:hint="eastAsia" w:ascii="宋体" w:hAnsi="宋体" w:eastAsia="宋体" w:cs="仿宋_GB2312"/>
          <w:kern w:val="0"/>
          <w:sz w:val="32"/>
          <w:szCs w:val="32"/>
        </w:rPr>
        <w:t>（一）资产管理处负责管理：</w:t>
      </w:r>
    </w:p>
    <w:p>
      <w:pPr>
        <w:widowControl/>
        <w:spacing w:line="594" w:lineRule="exact"/>
        <w:ind w:firstLine="796" w:firstLineChars="249"/>
        <w:jc w:val="left"/>
        <w:rPr>
          <w:rFonts w:ascii="宋体" w:hAnsi="宋体" w:eastAsia="宋体" w:cs="仿宋_GB2312"/>
          <w:kern w:val="0"/>
          <w:sz w:val="32"/>
          <w:szCs w:val="32"/>
        </w:rPr>
      </w:pPr>
      <w:r>
        <w:rPr>
          <w:rFonts w:hint="eastAsia" w:ascii="宋体" w:hAnsi="宋体" w:eastAsia="宋体" w:cs="仿宋_GB2312"/>
          <w:kern w:val="0"/>
          <w:sz w:val="32"/>
          <w:szCs w:val="32"/>
        </w:rPr>
        <w:t>1. 学校国有资产总值；</w:t>
      </w:r>
    </w:p>
    <w:p>
      <w:pPr>
        <w:widowControl/>
        <w:spacing w:line="594" w:lineRule="exact"/>
        <w:ind w:firstLine="796" w:firstLineChars="249"/>
        <w:jc w:val="left"/>
        <w:rPr>
          <w:rFonts w:ascii="宋体" w:hAnsi="宋体" w:eastAsia="宋体" w:cs="仿宋_GB2312"/>
          <w:kern w:val="0"/>
          <w:sz w:val="32"/>
          <w:szCs w:val="32"/>
        </w:rPr>
      </w:pPr>
      <w:r>
        <w:rPr>
          <w:rFonts w:hint="eastAsia" w:ascii="宋体" w:hAnsi="宋体" w:eastAsia="宋体" w:cs="仿宋_GB2312"/>
          <w:kern w:val="0"/>
          <w:sz w:val="32"/>
          <w:szCs w:val="32"/>
        </w:rPr>
        <w:t>2. 已交付使用的房屋和构筑物、仪器设备、家具等固定资产；</w:t>
      </w:r>
    </w:p>
    <w:p>
      <w:pPr>
        <w:widowControl/>
        <w:spacing w:line="594" w:lineRule="exact"/>
        <w:ind w:firstLine="796" w:firstLineChars="249"/>
        <w:jc w:val="left"/>
        <w:rPr>
          <w:rFonts w:ascii="宋体" w:hAnsi="宋体" w:eastAsia="宋体" w:cs="仿宋_GB2312"/>
          <w:kern w:val="0"/>
          <w:sz w:val="32"/>
          <w:szCs w:val="32"/>
        </w:rPr>
      </w:pPr>
      <w:r>
        <w:rPr>
          <w:rFonts w:hint="eastAsia" w:ascii="宋体" w:hAnsi="宋体" w:eastAsia="宋体" w:cs="仿宋_GB2312"/>
          <w:kern w:val="0"/>
          <w:sz w:val="32"/>
          <w:szCs w:val="32"/>
        </w:rPr>
        <w:t>3. 经营性资产；</w:t>
      </w:r>
    </w:p>
    <w:p>
      <w:pPr>
        <w:widowControl/>
        <w:spacing w:line="594" w:lineRule="exact"/>
        <w:ind w:firstLine="796" w:firstLineChars="249"/>
        <w:jc w:val="left"/>
        <w:rPr>
          <w:rFonts w:ascii="宋体" w:hAnsi="宋体" w:eastAsia="宋体" w:cs="仿宋_GB2312"/>
          <w:kern w:val="0"/>
          <w:sz w:val="32"/>
          <w:szCs w:val="32"/>
        </w:rPr>
      </w:pPr>
      <w:r>
        <w:rPr>
          <w:rFonts w:hint="eastAsia" w:ascii="宋体" w:hAnsi="宋体" w:eastAsia="宋体" w:cs="仿宋_GB2312"/>
          <w:kern w:val="0"/>
          <w:sz w:val="32"/>
          <w:szCs w:val="32"/>
        </w:rPr>
        <w:t>4. 学校土地使用权。</w:t>
      </w:r>
    </w:p>
    <w:p>
      <w:pPr>
        <w:widowControl/>
        <w:spacing w:line="594" w:lineRule="exact"/>
        <w:ind w:firstLine="640" w:firstLineChars="200"/>
        <w:jc w:val="left"/>
        <w:rPr>
          <w:rFonts w:ascii="宋体" w:hAnsi="宋体" w:eastAsia="宋体" w:cs="仿宋_GB2312"/>
          <w:kern w:val="0"/>
          <w:sz w:val="32"/>
          <w:szCs w:val="32"/>
        </w:rPr>
      </w:pPr>
      <w:r>
        <w:rPr>
          <w:rFonts w:hint="eastAsia" w:ascii="宋体" w:hAnsi="宋体" w:eastAsia="宋体" w:cs="仿宋_GB2312"/>
          <w:kern w:val="0"/>
          <w:sz w:val="32"/>
          <w:szCs w:val="32"/>
        </w:rPr>
        <w:t>（二）计划财务处负责管理学校的流动资产；</w:t>
      </w:r>
    </w:p>
    <w:p>
      <w:pPr>
        <w:widowControl/>
        <w:spacing w:line="594" w:lineRule="exact"/>
        <w:ind w:firstLine="640" w:firstLineChars="200"/>
        <w:jc w:val="left"/>
        <w:rPr>
          <w:rFonts w:ascii="宋体" w:hAnsi="宋体" w:eastAsia="宋体" w:cs="仿宋_GB2312"/>
          <w:kern w:val="0"/>
          <w:sz w:val="32"/>
          <w:szCs w:val="32"/>
        </w:rPr>
      </w:pPr>
      <w:r>
        <w:rPr>
          <w:rFonts w:hint="eastAsia" w:ascii="宋体" w:hAnsi="宋体" w:eastAsia="宋体" w:cs="仿宋_GB2312"/>
          <w:kern w:val="0"/>
          <w:sz w:val="32"/>
          <w:szCs w:val="32"/>
        </w:rPr>
        <w:t>（三）档案馆负责管理学校的档案、文物及陈列品；</w:t>
      </w:r>
    </w:p>
    <w:p>
      <w:pPr>
        <w:widowControl/>
        <w:spacing w:line="594" w:lineRule="exact"/>
        <w:ind w:firstLine="640" w:firstLineChars="200"/>
        <w:jc w:val="left"/>
        <w:rPr>
          <w:rFonts w:ascii="宋体" w:hAnsi="宋体" w:eastAsia="宋体" w:cs="仿宋_GB2312"/>
          <w:kern w:val="0"/>
          <w:sz w:val="32"/>
          <w:szCs w:val="32"/>
        </w:rPr>
      </w:pPr>
      <w:r>
        <w:rPr>
          <w:rFonts w:hint="eastAsia" w:ascii="宋体" w:hAnsi="宋体" w:eastAsia="宋体" w:cs="仿宋_GB2312"/>
          <w:kern w:val="0"/>
          <w:sz w:val="32"/>
          <w:szCs w:val="32"/>
        </w:rPr>
        <w:t>（四） 图书馆负责管理学校的图书（包括二级管理单位的图书）；</w:t>
      </w:r>
    </w:p>
    <w:p>
      <w:pPr>
        <w:widowControl/>
        <w:spacing w:line="594" w:lineRule="exact"/>
        <w:ind w:firstLine="640" w:firstLineChars="200"/>
        <w:jc w:val="left"/>
        <w:rPr>
          <w:rFonts w:ascii="宋体" w:hAnsi="宋体" w:eastAsia="宋体" w:cs="仿宋_GB2312"/>
          <w:kern w:val="0"/>
          <w:sz w:val="32"/>
          <w:szCs w:val="32"/>
        </w:rPr>
      </w:pPr>
      <w:r>
        <w:rPr>
          <w:rFonts w:hint="eastAsia" w:ascii="宋体" w:hAnsi="宋体" w:eastAsia="宋体" w:cs="仿宋_GB2312"/>
          <w:kern w:val="0"/>
          <w:sz w:val="32"/>
          <w:szCs w:val="32"/>
        </w:rPr>
        <w:t>（五） 党政办公室负责管理学校校名等涉及学校整体利益的无形资产；</w:t>
      </w:r>
    </w:p>
    <w:p>
      <w:pPr>
        <w:widowControl/>
        <w:spacing w:line="594" w:lineRule="exact"/>
        <w:ind w:firstLine="640" w:firstLineChars="200"/>
        <w:jc w:val="left"/>
        <w:rPr>
          <w:rFonts w:ascii="宋体" w:hAnsi="宋体" w:eastAsia="宋体" w:cs="仿宋_GB2312"/>
          <w:kern w:val="0"/>
          <w:sz w:val="32"/>
          <w:szCs w:val="32"/>
        </w:rPr>
      </w:pPr>
      <w:r>
        <w:rPr>
          <w:rFonts w:hint="eastAsia" w:ascii="宋体" w:hAnsi="宋体" w:eastAsia="宋体" w:cs="仿宋_GB2312"/>
          <w:kern w:val="0"/>
          <w:sz w:val="32"/>
          <w:szCs w:val="32"/>
        </w:rPr>
        <w:t>（六） 科研处负责管理专利权、著作权等科研成果形成的无形资产。</w:t>
      </w:r>
    </w:p>
    <w:p>
      <w:pPr>
        <w:widowControl/>
        <w:shd w:val="clear" w:color="auto" w:fill="FFFFFF"/>
        <w:spacing w:line="594" w:lineRule="exact"/>
        <w:ind w:firstLine="704" w:firstLineChars="220"/>
        <w:jc w:val="left"/>
        <w:rPr>
          <w:rFonts w:ascii="宋体" w:hAnsi="宋体" w:eastAsia="宋体" w:cs="仿宋_GB2312"/>
          <w:kern w:val="0"/>
          <w:sz w:val="32"/>
          <w:szCs w:val="32"/>
        </w:rPr>
      </w:pPr>
      <w:r>
        <w:rPr>
          <w:rStyle w:val="9"/>
          <w:rFonts w:hint="eastAsia" w:ascii="方正仿宋_GBK" w:hAnsi="宋体" w:eastAsia="方正仿宋_GBK" w:cs="方正黑体_GBK"/>
          <w:b w:val="0"/>
          <w:bCs w:val="0"/>
          <w:kern w:val="0"/>
          <w:sz w:val="32"/>
          <w:szCs w:val="32"/>
        </w:rPr>
        <w:t>第十一条</w:t>
      </w:r>
      <w:r>
        <w:rPr>
          <w:rFonts w:hint="eastAsia" w:ascii="宋体" w:hAnsi="宋体" w:eastAsia="宋体" w:cs="仿宋_GB2312"/>
          <w:kern w:val="0"/>
          <w:sz w:val="32"/>
          <w:szCs w:val="32"/>
        </w:rPr>
        <w:t xml:space="preserve">  各院（系）、部、处、直属单位为学校国有资产管理的二级管理单位，按照“谁使用、谁负责”的原则对所使用资产的安全完整负具体责任。二级管理单位的主要职责是： </w:t>
      </w:r>
    </w:p>
    <w:p>
      <w:pPr>
        <w:widowControl/>
        <w:shd w:val="clear" w:color="auto" w:fill="FFFFFF"/>
        <w:spacing w:line="594" w:lineRule="exact"/>
        <w:ind w:firstLine="652" w:firstLineChars="204"/>
        <w:jc w:val="left"/>
        <w:rPr>
          <w:rFonts w:ascii="宋体" w:hAnsi="宋体" w:eastAsia="宋体" w:cs="仿宋_GB2312"/>
          <w:kern w:val="0"/>
          <w:sz w:val="32"/>
          <w:szCs w:val="32"/>
        </w:rPr>
      </w:pPr>
      <w:r>
        <w:rPr>
          <w:rFonts w:hint="eastAsia" w:ascii="宋体" w:hAnsi="宋体" w:eastAsia="宋体" w:cs="仿宋_GB2312"/>
          <w:kern w:val="0"/>
          <w:sz w:val="32"/>
          <w:szCs w:val="32"/>
        </w:rPr>
        <w:t>（一）执行学校国有资产管理的各项规章制度，建立健全本单位国有资产的管理细则；</w:t>
      </w:r>
    </w:p>
    <w:p>
      <w:pPr>
        <w:widowControl/>
        <w:spacing w:line="594" w:lineRule="exact"/>
        <w:ind w:firstLine="640" w:firstLineChars="200"/>
        <w:jc w:val="left"/>
        <w:rPr>
          <w:rFonts w:ascii="宋体" w:hAnsi="宋体" w:eastAsia="宋体" w:cs="仿宋_GB2312"/>
          <w:kern w:val="0"/>
          <w:sz w:val="32"/>
          <w:szCs w:val="32"/>
        </w:rPr>
      </w:pPr>
      <w:r>
        <w:rPr>
          <w:rFonts w:hint="eastAsia" w:ascii="宋体" w:hAnsi="宋体" w:eastAsia="宋体" w:cs="仿宋_GB2312"/>
          <w:kern w:val="0"/>
          <w:sz w:val="32"/>
          <w:szCs w:val="32"/>
        </w:rPr>
        <w:t>（二）确定单位分管负责人，指定责任心强的、工作岗位稳定的专（兼）职国有资产管理员，明确岗位职责，落实资产管理人、使用人责任；</w:t>
      </w:r>
    </w:p>
    <w:p>
      <w:pPr>
        <w:pStyle w:val="6"/>
        <w:spacing w:before="0" w:beforeAutospacing="0" w:after="0" w:afterAutospacing="0" w:line="594" w:lineRule="exact"/>
        <w:ind w:firstLine="640" w:firstLineChars="200"/>
        <w:rPr>
          <w:rFonts w:cs="仿宋_GB2312"/>
          <w:sz w:val="32"/>
          <w:szCs w:val="32"/>
        </w:rPr>
      </w:pPr>
      <w:r>
        <w:rPr>
          <w:rFonts w:hint="eastAsia" w:cs="仿宋_GB2312"/>
          <w:sz w:val="32"/>
          <w:szCs w:val="32"/>
        </w:rPr>
        <w:t>（三）对本单位占用的国有资产的账、签、物进行日常管理，</w:t>
      </w:r>
      <w:r>
        <w:rPr>
          <w:rFonts w:hint="eastAsia" w:cs="方正仿宋_GBK"/>
          <w:sz w:val="32"/>
          <w:szCs w:val="32"/>
        </w:rPr>
        <w:t>包括资产的清查、登记、统计报告、申请报废以及日常监督检查，</w:t>
      </w:r>
      <w:r>
        <w:rPr>
          <w:rFonts w:hint="eastAsia" w:cs="仿宋_GB2312"/>
          <w:sz w:val="32"/>
          <w:szCs w:val="32"/>
        </w:rPr>
        <w:t>负责本单位占用国有资产的安全、完整和有效使用，以及用于出租、出借等国有资产的保值增值；</w:t>
      </w:r>
    </w:p>
    <w:p>
      <w:pPr>
        <w:pStyle w:val="6"/>
        <w:adjustRightInd w:val="0"/>
        <w:snapToGrid w:val="0"/>
        <w:spacing w:before="0" w:beforeAutospacing="0" w:after="0" w:afterAutospacing="0" w:line="594" w:lineRule="exact"/>
        <w:ind w:firstLine="640" w:firstLineChars="200"/>
        <w:jc w:val="both"/>
        <w:rPr>
          <w:rFonts w:cs="Times New Roman"/>
          <w:sz w:val="32"/>
          <w:szCs w:val="32"/>
        </w:rPr>
      </w:pPr>
      <w:r>
        <w:rPr>
          <w:rFonts w:hint="eastAsia" w:cs="仿宋_GB2312"/>
          <w:sz w:val="32"/>
          <w:szCs w:val="32"/>
        </w:rPr>
        <w:t>（四）</w:t>
      </w:r>
      <w:r>
        <w:rPr>
          <w:rFonts w:hint="eastAsia" w:cs="方正仿宋_GBK"/>
          <w:sz w:val="32"/>
          <w:szCs w:val="32"/>
        </w:rPr>
        <w:t>接受学校国有资产管理部门的监督、指导，并向学校报告本单位国有资产管理工作。</w:t>
      </w:r>
    </w:p>
    <w:p>
      <w:pPr>
        <w:widowControl/>
        <w:spacing w:line="594" w:lineRule="exact"/>
        <w:ind w:firstLine="640" w:firstLineChars="200"/>
        <w:jc w:val="left"/>
        <w:rPr>
          <w:rFonts w:ascii="宋体" w:hAnsi="宋体" w:eastAsia="宋体" w:cs="仿宋_GB2312"/>
          <w:kern w:val="0"/>
          <w:sz w:val="32"/>
          <w:szCs w:val="32"/>
        </w:rPr>
      </w:pPr>
      <w:r>
        <w:rPr>
          <w:rStyle w:val="9"/>
          <w:rFonts w:hint="eastAsia" w:ascii="方正仿宋_GBK" w:hAnsi="宋体" w:eastAsia="方正仿宋_GBK" w:cs="方正黑体_GBK"/>
          <w:b w:val="0"/>
          <w:bCs w:val="0"/>
          <w:kern w:val="0"/>
          <w:sz w:val="32"/>
          <w:szCs w:val="32"/>
        </w:rPr>
        <w:t>第十二条</w:t>
      </w:r>
      <w:r>
        <w:rPr>
          <w:rFonts w:hint="eastAsia" w:ascii="宋体" w:hAnsi="宋体" w:eastAsia="宋体" w:cs="仿宋_GB2312"/>
          <w:kern w:val="0"/>
          <w:sz w:val="32"/>
          <w:szCs w:val="32"/>
        </w:rPr>
        <w:t xml:space="preserve">  纪检监察处、审计处是学校国有资产管理的监督机构。主要职责是:监督检查学校国有资产配置、使用及处置等相关管理制度、工作流程、实施过程及处置过程中的违法违纪行为。</w:t>
      </w:r>
    </w:p>
    <w:p>
      <w:pPr>
        <w:pStyle w:val="6"/>
        <w:adjustRightInd w:val="0"/>
        <w:snapToGrid w:val="0"/>
        <w:spacing w:before="0" w:beforeAutospacing="0" w:after="0" w:afterAutospacing="0" w:line="594" w:lineRule="exact"/>
        <w:ind w:firstLine="633" w:firstLineChars="198"/>
        <w:jc w:val="both"/>
        <w:rPr>
          <w:rFonts w:eastAsia="宋体" w:cs="仿宋_GB2312"/>
          <w:sz w:val="32"/>
          <w:szCs w:val="32"/>
        </w:rPr>
      </w:pPr>
    </w:p>
    <w:p>
      <w:pPr>
        <w:pStyle w:val="6"/>
        <w:spacing w:before="0" w:beforeAutospacing="0" w:after="0" w:afterAutospacing="0" w:line="594" w:lineRule="exact"/>
        <w:jc w:val="center"/>
        <w:rPr>
          <w:rFonts w:hint="eastAsia" w:ascii="方正黑体_GBK" w:hAnsi="Times New Roman" w:eastAsia="方正黑体_GBK" w:cs="仿宋_GB2312"/>
          <w:sz w:val="32"/>
          <w:szCs w:val="32"/>
        </w:rPr>
      </w:pPr>
      <w:r>
        <w:rPr>
          <w:rStyle w:val="9"/>
          <w:rFonts w:hint="eastAsia" w:ascii="方正黑体_GBK" w:hAnsi="Times New Roman" w:eastAsia="方正黑体_GBK" w:cs="仿宋_GB2312"/>
          <w:b w:val="0"/>
          <w:bCs w:val="0"/>
          <w:sz w:val="32"/>
          <w:szCs w:val="32"/>
        </w:rPr>
        <w:t>第四章  国有资产配置</w:t>
      </w:r>
    </w:p>
    <w:p>
      <w:pPr>
        <w:widowControl/>
        <w:tabs>
          <w:tab w:val="left" w:pos="1985"/>
          <w:tab w:val="left" w:pos="2268"/>
        </w:tabs>
        <w:spacing w:line="594" w:lineRule="exact"/>
        <w:ind w:firstLine="640" w:firstLineChars="200"/>
        <w:jc w:val="left"/>
        <w:rPr>
          <w:rFonts w:ascii="宋体" w:hAnsi="宋体" w:eastAsia="宋体" w:cs="仿宋_GB2312"/>
          <w:kern w:val="0"/>
          <w:sz w:val="32"/>
          <w:szCs w:val="32"/>
        </w:rPr>
      </w:pPr>
      <w:r>
        <w:rPr>
          <w:rStyle w:val="9"/>
          <w:rFonts w:hint="eastAsia" w:ascii="方正仿宋_GBK" w:hAnsi="宋体" w:eastAsia="方正仿宋_GBK" w:cs="方正黑体_GBK"/>
          <w:b w:val="0"/>
          <w:bCs w:val="0"/>
          <w:kern w:val="0"/>
          <w:sz w:val="32"/>
          <w:szCs w:val="32"/>
        </w:rPr>
        <w:t>第十三条</w:t>
      </w:r>
      <w:r>
        <w:rPr>
          <w:rFonts w:hint="eastAsia" w:ascii="宋体" w:hAnsi="宋体" w:eastAsia="宋体" w:cs="仿宋_GB2312"/>
          <w:kern w:val="0"/>
          <w:sz w:val="32"/>
          <w:szCs w:val="32"/>
        </w:rPr>
        <w:t xml:space="preserve">  学校国有资产配置是指根据学校</w:t>
      </w:r>
      <w:r>
        <w:rPr>
          <w:rFonts w:hint="eastAsia" w:ascii="宋体" w:hAnsi="宋体" w:eastAsia="宋体" w:cs="方正仿宋_GBK"/>
          <w:sz w:val="32"/>
          <w:szCs w:val="32"/>
          <w:shd w:val="clear" w:color="auto" w:fill="FFFFFF"/>
        </w:rPr>
        <w:t>履行职能的需要，</w:t>
      </w:r>
      <w:r>
        <w:rPr>
          <w:rFonts w:hint="eastAsia" w:ascii="宋体" w:hAnsi="宋体" w:eastAsia="宋体" w:cs="仿宋_GB2312"/>
          <w:kern w:val="0"/>
          <w:sz w:val="32"/>
          <w:szCs w:val="32"/>
        </w:rPr>
        <w:t>按照国家有关法律、法规和规章制度规定的程序，通过购置或者调剂等方式配置资产的行为。</w:t>
      </w:r>
    </w:p>
    <w:p>
      <w:pPr>
        <w:widowControl/>
        <w:tabs>
          <w:tab w:val="left" w:pos="1985"/>
          <w:tab w:val="left" w:pos="2268"/>
        </w:tabs>
        <w:spacing w:line="594" w:lineRule="exact"/>
        <w:ind w:firstLine="640" w:firstLineChars="200"/>
        <w:jc w:val="left"/>
        <w:rPr>
          <w:rFonts w:ascii="宋体" w:hAnsi="宋体" w:eastAsia="宋体" w:cs="仿宋_GB2312"/>
          <w:kern w:val="0"/>
          <w:sz w:val="32"/>
          <w:szCs w:val="32"/>
        </w:rPr>
      </w:pPr>
      <w:r>
        <w:rPr>
          <w:rStyle w:val="9"/>
          <w:rFonts w:hint="eastAsia" w:ascii="方正仿宋_GBK" w:hAnsi="宋体" w:eastAsia="方正仿宋_GBK" w:cs="方正黑体_GBK"/>
          <w:b w:val="0"/>
          <w:bCs w:val="0"/>
          <w:kern w:val="0"/>
          <w:sz w:val="32"/>
          <w:szCs w:val="32"/>
        </w:rPr>
        <w:t>第十四条</w:t>
      </w:r>
      <w:r>
        <w:rPr>
          <w:rFonts w:hint="eastAsia" w:ascii="宋体" w:hAnsi="宋体" w:eastAsia="宋体" w:cs="仿宋_GB2312"/>
          <w:kern w:val="0"/>
          <w:sz w:val="32"/>
          <w:szCs w:val="32"/>
        </w:rPr>
        <w:t xml:space="preserve">  学校国有资产配置应当符合以下条件：</w:t>
      </w:r>
    </w:p>
    <w:p>
      <w:pPr>
        <w:widowControl/>
        <w:tabs>
          <w:tab w:val="left" w:pos="2268"/>
        </w:tabs>
        <w:spacing w:line="594" w:lineRule="exact"/>
        <w:ind w:firstLine="640" w:firstLineChars="200"/>
        <w:jc w:val="left"/>
        <w:rPr>
          <w:rFonts w:ascii="宋体" w:hAnsi="宋体" w:eastAsia="宋体" w:cs="仿宋_GB2312"/>
          <w:kern w:val="0"/>
          <w:sz w:val="32"/>
          <w:szCs w:val="32"/>
        </w:rPr>
      </w:pPr>
      <w:r>
        <w:rPr>
          <w:rFonts w:hint="eastAsia" w:ascii="宋体" w:hAnsi="宋体" w:eastAsia="宋体" w:cs="仿宋_GB2312"/>
          <w:kern w:val="0"/>
          <w:sz w:val="32"/>
          <w:szCs w:val="32"/>
        </w:rPr>
        <w:t>（一）现有资产无法满足学校履行职能及事业发展的需要；</w:t>
      </w:r>
    </w:p>
    <w:p>
      <w:pPr>
        <w:widowControl/>
        <w:tabs>
          <w:tab w:val="left" w:pos="2268"/>
        </w:tabs>
        <w:spacing w:line="594" w:lineRule="exact"/>
        <w:ind w:firstLine="640" w:firstLineChars="200"/>
        <w:jc w:val="left"/>
        <w:rPr>
          <w:rFonts w:ascii="宋体" w:hAnsi="宋体" w:eastAsia="宋体" w:cs="仿宋_GB2312"/>
          <w:kern w:val="0"/>
          <w:sz w:val="32"/>
          <w:szCs w:val="32"/>
        </w:rPr>
      </w:pPr>
      <w:r>
        <w:rPr>
          <w:rFonts w:hint="eastAsia" w:ascii="宋体" w:hAnsi="宋体" w:eastAsia="宋体" w:cs="仿宋_GB2312"/>
          <w:kern w:val="0"/>
          <w:sz w:val="32"/>
          <w:szCs w:val="32"/>
        </w:rPr>
        <w:t>（二）</w:t>
      </w:r>
      <w:r>
        <w:rPr>
          <w:rFonts w:hint="eastAsia" w:ascii="宋体" w:hAnsi="宋体" w:eastAsia="宋体" w:cs="方正仿宋_GBK"/>
          <w:sz w:val="32"/>
          <w:szCs w:val="32"/>
          <w:shd w:val="clear" w:color="auto" w:fill="FFFFFF"/>
        </w:rPr>
        <w:t>难以</w:t>
      </w:r>
      <w:r>
        <w:rPr>
          <w:rFonts w:hint="eastAsia" w:ascii="宋体" w:hAnsi="宋体" w:eastAsia="宋体" w:cs="仿宋_GB2312"/>
          <w:kern w:val="0"/>
          <w:sz w:val="32"/>
          <w:szCs w:val="32"/>
        </w:rPr>
        <w:t>与其他单位共享、共用相关资产；</w:t>
      </w:r>
    </w:p>
    <w:p>
      <w:pPr>
        <w:widowControl/>
        <w:tabs>
          <w:tab w:val="left" w:pos="2268"/>
        </w:tabs>
        <w:spacing w:line="594" w:lineRule="exact"/>
        <w:ind w:firstLine="640" w:firstLineChars="200"/>
        <w:jc w:val="left"/>
        <w:rPr>
          <w:rFonts w:ascii="宋体" w:hAnsi="宋体" w:eastAsia="宋体" w:cs="仿宋_GB2312"/>
          <w:kern w:val="0"/>
          <w:sz w:val="32"/>
          <w:szCs w:val="32"/>
        </w:rPr>
      </w:pPr>
      <w:r>
        <w:rPr>
          <w:rFonts w:hint="eastAsia" w:ascii="宋体" w:hAnsi="宋体" w:eastAsia="宋体" w:cs="仿宋_GB2312"/>
          <w:kern w:val="0"/>
          <w:sz w:val="32"/>
          <w:szCs w:val="32"/>
        </w:rPr>
        <w:t>（三）</w:t>
      </w:r>
      <w:r>
        <w:rPr>
          <w:rFonts w:hint="eastAsia" w:ascii="宋体" w:hAnsi="宋体" w:eastAsia="宋体" w:cs="方正仿宋_GBK"/>
          <w:sz w:val="32"/>
          <w:szCs w:val="32"/>
          <w:shd w:val="clear" w:color="auto" w:fill="FFFFFF"/>
        </w:rPr>
        <w:t>难以通过市场购买产品或者服务的方式代替资产配置，或者采取市场购买方式的成本过高。</w:t>
      </w:r>
    </w:p>
    <w:p>
      <w:pPr>
        <w:widowControl/>
        <w:tabs>
          <w:tab w:val="left" w:pos="1985"/>
        </w:tabs>
        <w:spacing w:line="594" w:lineRule="exact"/>
        <w:ind w:firstLine="640" w:firstLineChars="200"/>
        <w:jc w:val="left"/>
        <w:rPr>
          <w:rFonts w:ascii="宋体" w:hAnsi="宋体" w:eastAsia="宋体" w:cs="仿宋_GB2312"/>
          <w:kern w:val="0"/>
          <w:sz w:val="32"/>
          <w:szCs w:val="32"/>
        </w:rPr>
      </w:pPr>
      <w:r>
        <w:rPr>
          <w:rStyle w:val="9"/>
          <w:rFonts w:hint="eastAsia" w:ascii="方正仿宋_GBK" w:hAnsi="宋体" w:eastAsia="方正仿宋_GBK" w:cs="方正黑体_GBK"/>
          <w:b w:val="0"/>
          <w:bCs w:val="0"/>
          <w:kern w:val="0"/>
          <w:sz w:val="32"/>
          <w:szCs w:val="32"/>
        </w:rPr>
        <w:t>第十五条</w:t>
      </w:r>
      <w:r>
        <w:rPr>
          <w:rStyle w:val="9"/>
          <w:rFonts w:hint="eastAsia" w:ascii="方正仿宋_GBK" w:eastAsia="方正仿宋_GBK" w:cs="方正黑体_GBK"/>
        </w:rPr>
        <w:t xml:space="preserve"> </w:t>
      </w:r>
      <w:r>
        <w:rPr>
          <w:rFonts w:hint="eastAsia" w:ascii="宋体" w:hAnsi="宋体" w:eastAsia="宋体" w:cs="仿宋_GB2312"/>
          <w:kern w:val="0"/>
          <w:sz w:val="32"/>
          <w:szCs w:val="32"/>
        </w:rPr>
        <w:t xml:space="preserve"> 学校国有资产配置应当符合规定的配置标准；没有规定配置标准的，应当加强论证，从严控制，合理配置。</w:t>
      </w:r>
    </w:p>
    <w:p>
      <w:pPr>
        <w:widowControl/>
        <w:tabs>
          <w:tab w:val="left" w:pos="1985"/>
        </w:tabs>
        <w:spacing w:line="594" w:lineRule="exact"/>
        <w:jc w:val="left"/>
        <w:rPr>
          <w:rFonts w:ascii="宋体" w:hAnsi="宋体" w:eastAsia="宋体" w:cs="仿宋_GB2312"/>
          <w:kern w:val="0"/>
          <w:sz w:val="32"/>
          <w:szCs w:val="32"/>
        </w:rPr>
      </w:pPr>
      <w:r>
        <w:rPr>
          <w:rFonts w:hint="eastAsia" w:ascii="宋体" w:hAnsi="宋体" w:eastAsia="宋体" w:cs="方正仿宋_GBK"/>
          <w:sz w:val="32"/>
          <w:szCs w:val="32"/>
          <w:shd w:val="clear" w:color="auto" w:fill="FFFFFF"/>
        </w:rPr>
        <w:t>资产配置包括调剂、购置、建设、租用、接受捐赠等方式。</w:t>
      </w:r>
    </w:p>
    <w:p>
      <w:pPr>
        <w:widowControl/>
        <w:tabs>
          <w:tab w:val="left" w:pos="1985"/>
        </w:tabs>
        <w:spacing w:line="594" w:lineRule="exact"/>
        <w:ind w:firstLine="640" w:firstLineChars="200"/>
        <w:jc w:val="left"/>
        <w:rPr>
          <w:rFonts w:ascii="宋体" w:hAnsi="宋体" w:eastAsia="宋体" w:cs="仿宋_GB2312"/>
          <w:kern w:val="0"/>
          <w:sz w:val="32"/>
          <w:szCs w:val="32"/>
        </w:rPr>
      </w:pPr>
      <w:r>
        <w:rPr>
          <w:rStyle w:val="9"/>
          <w:rFonts w:hint="eastAsia" w:ascii="方正仿宋_GBK" w:hAnsi="宋体" w:eastAsia="方正仿宋_GBK" w:cs="方正黑体_GBK"/>
          <w:b w:val="0"/>
          <w:bCs w:val="0"/>
          <w:kern w:val="0"/>
          <w:sz w:val="32"/>
          <w:szCs w:val="32"/>
        </w:rPr>
        <w:t>第十六条</w:t>
      </w:r>
      <w:r>
        <w:rPr>
          <w:rStyle w:val="9"/>
          <w:rFonts w:hint="eastAsia" w:ascii="方正仿宋_GBK" w:eastAsia="方正仿宋_GBK" w:cs="方正黑体_GBK"/>
        </w:rPr>
        <w:t xml:space="preserve"> </w:t>
      </w:r>
      <w:r>
        <w:rPr>
          <w:rFonts w:hint="eastAsia" w:ascii="宋体" w:hAnsi="宋体" w:eastAsia="宋体" w:cs="仿宋_GB2312"/>
          <w:kern w:val="0"/>
          <w:sz w:val="32"/>
          <w:szCs w:val="32"/>
        </w:rPr>
        <w:t xml:space="preserve"> 学校应根据事业发展需求，以资产存量为依据，对纳入财政部新增资产配置预算范围的资产，分别编制基本支出年度资产购置计划和项目支出年度资产购置计划，并按照批复的年度部门预算组织实施。</w:t>
      </w:r>
    </w:p>
    <w:p>
      <w:pPr>
        <w:widowControl/>
        <w:tabs>
          <w:tab w:val="left" w:pos="1985"/>
        </w:tabs>
        <w:spacing w:line="594" w:lineRule="exact"/>
        <w:ind w:firstLine="640" w:firstLineChars="200"/>
        <w:jc w:val="left"/>
        <w:rPr>
          <w:rFonts w:ascii="宋体" w:hAnsi="宋体" w:eastAsia="宋体" w:cs="仿宋_GB2312"/>
          <w:kern w:val="0"/>
          <w:sz w:val="32"/>
          <w:szCs w:val="32"/>
        </w:rPr>
      </w:pPr>
      <w:r>
        <w:rPr>
          <w:rFonts w:hint="eastAsia" w:ascii="宋体" w:hAnsi="宋体" w:eastAsia="宋体" w:cs="仿宋_GB2312"/>
          <w:kern w:val="0"/>
          <w:sz w:val="32"/>
          <w:szCs w:val="32"/>
        </w:rPr>
        <w:t>学校按照上级对行政事业单位资产数量、价值、最低使用年限等规定，根据各二级单位发展需求，结合现有资产存量情况，审核其资产配置相关支出预算，科学论证，合理编制校内资产预算，严格按照预算配置资产。</w:t>
      </w:r>
    </w:p>
    <w:p>
      <w:pPr>
        <w:widowControl/>
        <w:tabs>
          <w:tab w:val="left" w:pos="1985"/>
        </w:tabs>
        <w:spacing w:line="594" w:lineRule="exact"/>
        <w:ind w:firstLine="627" w:firstLineChars="196"/>
        <w:jc w:val="left"/>
        <w:rPr>
          <w:rFonts w:ascii="宋体" w:hAnsi="宋体" w:eastAsia="宋体" w:cs="仿宋_GB2312"/>
          <w:kern w:val="0"/>
          <w:sz w:val="32"/>
          <w:szCs w:val="32"/>
        </w:rPr>
      </w:pPr>
      <w:r>
        <w:rPr>
          <w:rStyle w:val="9"/>
          <w:rFonts w:hint="eastAsia" w:ascii="方正仿宋_GBK" w:hAnsi="宋体" w:eastAsia="方正仿宋_GBK" w:cs="方正黑体_GBK"/>
          <w:b w:val="0"/>
          <w:bCs w:val="0"/>
          <w:kern w:val="0"/>
          <w:sz w:val="32"/>
          <w:szCs w:val="32"/>
        </w:rPr>
        <w:t>第十七条</w:t>
      </w:r>
      <w:r>
        <w:rPr>
          <w:rFonts w:hint="eastAsia" w:ascii="宋体" w:hAnsi="宋体" w:eastAsia="宋体" w:cs="仿宋_GB2312"/>
          <w:kern w:val="0"/>
          <w:sz w:val="32"/>
          <w:szCs w:val="32"/>
        </w:rPr>
        <w:t xml:space="preserve">  学校各单位长期闲置、低效运转或者超标准配置的资产，原则上由学校有关职能部门进行学校内部调剂。</w:t>
      </w:r>
    </w:p>
    <w:p>
      <w:pPr>
        <w:widowControl/>
        <w:tabs>
          <w:tab w:val="left" w:pos="1985"/>
        </w:tabs>
        <w:spacing w:line="594" w:lineRule="exact"/>
        <w:ind w:firstLine="627" w:firstLineChars="196"/>
        <w:jc w:val="left"/>
        <w:rPr>
          <w:rFonts w:ascii="宋体" w:hAnsi="宋体" w:eastAsia="宋体" w:cs="仿宋_GB2312"/>
          <w:kern w:val="0"/>
          <w:sz w:val="32"/>
          <w:szCs w:val="32"/>
        </w:rPr>
      </w:pPr>
      <w:r>
        <w:rPr>
          <w:rStyle w:val="9"/>
          <w:rFonts w:hint="eastAsia" w:ascii="方正仿宋_GBK" w:hAnsi="宋体" w:eastAsia="方正仿宋_GBK" w:cs="方正黑体_GBK"/>
          <w:b w:val="0"/>
          <w:bCs w:val="0"/>
          <w:kern w:val="0"/>
          <w:sz w:val="32"/>
          <w:szCs w:val="32"/>
        </w:rPr>
        <w:t>第十八条</w:t>
      </w:r>
      <w:r>
        <w:rPr>
          <w:rFonts w:hint="eastAsia" w:ascii="宋体" w:hAnsi="宋体" w:eastAsia="宋体" w:cs="仿宋_GB2312"/>
          <w:kern w:val="0"/>
          <w:sz w:val="32"/>
          <w:szCs w:val="32"/>
        </w:rPr>
        <w:t xml:space="preserve">  </w:t>
      </w:r>
      <w:r>
        <w:rPr>
          <w:rFonts w:hint="eastAsia" w:ascii="宋体" w:hAnsi="宋体" w:eastAsia="宋体" w:cs="方正仿宋_GBK"/>
          <w:sz w:val="32"/>
          <w:szCs w:val="32"/>
          <w:shd w:val="clear" w:color="auto" w:fill="FFFFFF"/>
        </w:rPr>
        <w:t>学校将优先通过调剂方式配置资产。不能调剂的，可以采用购置、建设、租用等方式。</w:t>
      </w:r>
    </w:p>
    <w:p>
      <w:pPr>
        <w:widowControl/>
        <w:tabs>
          <w:tab w:val="left" w:pos="1985"/>
        </w:tabs>
        <w:spacing w:line="594" w:lineRule="exact"/>
        <w:jc w:val="left"/>
        <w:rPr>
          <w:rFonts w:ascii="宋体" w:hAnsi="宋体" w:eastAsia="宋体" w:cs="仿宋_GB2312"/>
          <w:kern w:val="0"/>
          <w:sz w:val="32"/>
          <w:szCs w:val="32"/>
        </w:rPr>
      </w:pPr>
    </w:p>
    <w:p>
      <w:pPr>
        <w:widowControl/>
        <w:tabs>
          <w:tab w:val="left" w:pos="1985"/>
        </w:tabs>
        <w:spacing w:line="594" w:lineRule="exact"/>
        <w:jc w:val="center"/>
        <w:rPr>
          <w:rFonts w:hint="eastAsia" w:ascii="方正黑体_GBK" w:hAnsi="Times New Roman" w:eastAsia="方正黑体_GBK"/>
          <w:sz w:val="32"/>
          <w:szCs w:val="32"/>
        </w:rPr>
      </w:pPr>
      <w:r>
        <w:rPr>
          <w:rStyle w:val="9"/>
          <w:rFonts w:hint="eastAsia" w:ascii="方正黑体_GBK" w:hAnsi="Times New Roman" w:eastAsia="方正黑体_GBK"/>
          <w:b w:val="0"/>
          <w:bCs w:val="0"/>
          <w:sz w:val="32"/>
          <w:szCs w:val="32"/>
        </w:rPr>
        <w:t>第五章  国有资产使用</w:t>
      </w:r>
    </w:p>
    <w:p>
      <w:pPr>
        <w:pStyle w:val="6"/>
        <w:spacing w:before="0" w:beforeAutospacing="0" w:after="0" w:afterAutospacing="0" w:line="594" w:lineRule="exact"/>
        <w:ind w:firstLine="640" w:firstLineChars="200"/>
        <w:rPr>
          <w:rFonts w:cs="仿宋_GB2312"/>
          <w:sz w:val="32"/>
          <w:szCs w:val="32"/>
        </w:rPr>
      </w:pPr>
      <w:r>
        <w:rPr>
          <w:rStyle w:val="9"/>
          <w:rFonts w:hint="eastAsia" w:ascii="方正仿宋_GBK" w:eastAsia="方正仿宋_GBK" w:cs="方正黑体_GBK"/>
          <w:b w:val="0"/>
          <w:bCs w:val="0"/>
          <w:sz w:val="32"/>
          <w:szCs w:val="32"/>
        </w:rPr>
        <w:t>第十九条</w:t>
      </w:r>
      <w:r>
        <w:rPr>
          <w:rFonts w:hint="eastAsia" w:cs="仿宋_GB2312"/>
          <w:b/>
          <w:bCs/>
          <w:sz w:val="32"/>
          <w:szCs w:val="32"/>
        </w:rPr>
        <w:t xml:space="preserve"> </w:t>
      </w:r>
      <w:r>
        <w:rPr>
          <w:rFonts w:hint="eastAsia" w:cs="仿宋_GB2312"/>
          <w:sz w:val="32"/>
          <w:szCs w:val="32"/>
        </w:rPr>
        <w:t xml:space="preserve"> 学校国有资产的使用包括学校自用和对外投资、出租、出借、担保等方式。学校国有资产使用应首先保证学校教育事业发展的需要，并按照国有资产购置、验收、入账、保管、领用、使用、维护等相互制约的管理制度加强日常管理。</w:t>
      </w:r>
    </w:p>
    <w:p>
      <w:pPr>
        <w:pStyle w:val="6"/>
        <w:spacing w:before="0" w:beforeAutospacing="0" w:after="0" w:afterAutospacing="0" w:line="594" w:lineRule="exact"/>
        <w:ind w:firstLine="640" w:firstLineChars="200"/>
        <w:rPr>
          <w:rFonts w:cs="仿宋_GB2312"/>
          <w:sz w:val="32"/>
          <w:szCs w:val="32"/>
        </w:rPr>
      </w:pPr>
      <w:r>
        <w:rPr>
          <w:rStyle w:val="9"/>
          <w:rFonts w:hint="eastAsia" w:ascii="方正仿宋_GBK" w:eastAsia="方正仿宋_GBK" w:cs="方正黑体_GBK"/>
          <w:b w:val="0"/>
          <w:bCs w:val="0"/>
          <w:sz w:val="32"/>
          <w:szCs w:val="32"/>
        </w:rPr>
        <w:t>第二十条</w:t>
      </w:r>
      <w:r>
        <w:rPr>
          <w:rStyle w:val="9"/>
          <w:rFonts w:hint="eastAsia" w:ascii="方正仿宋_GBK" w:eastAsia="方正仿宋_GBK" w:cs="方正黑体_GBK"/>
        </w:rPr>
        <w:t xml:space="preserve"> </w:t>
      </w:r>
      <w:r>
        <w:rPr>
          <w:rFonts w:hint="eastAsia" w:cs="仿宋_GB2312"/>
          <w:sz w:val="32"/>
          <w:szCs w:val="32"/>
        </w:rPr>
        <w:t xml:space="preserve"> 各二级单位指定专人负责各种国有资产的管理及使用，严格按照要求进行规范管理和使用，确保国有资产的安全与完整。各二级单位将资产管理行政负责人和国有资产管理人员名单书面报告资产管理处；若负责人或管理人员发生变动，应及时书面告知资产管理处备案，未及时告知的，由此造成的损失由二级单位主要行政负责人承担。</w:t>
      </w:r>
    </w:p>
    <w:p>
      <w:pPr>
        <w:pStyle w:val="6"/>
        <w:spacing w:before="0" w:beforeAutospacing="0" w:after="0" w:afterAutospacing="0" w:line="594" w:lineRule="exact"/>
        <w:ind w:firstLine="640" w:firstLineChars="200"/>
        <w:rPr>
          <w:rFonts w:cs="仿宋_GB2312"/>
          <w:sz w:val="32"/>
          <w:szCs w:val="32"/>
        </w:rPr>
      </w:pPr>
      <w:r>
        <w:rPr>
          <w:rStyle w:val="9"/>
          <w:rFonts w:hint="eastAsia" w:ascii="方正仿宋_GBK" w:eastAsia="方正仿宋_GBK" w:cs="方正黑体_GBK"/>
          <w:b w:val="0"/>
          <w:bCs w:val="0"/>
          <w:sz w:val="32"/>
          <w:szCs w:val="32"/>
        </w:rPr>
        <w:t>第二十一条</w:t>
      </w:r>
      <w:r>
        <w:rPr>
          <w:rFonts w:hint="eastAsia" w:cs="仿宋_GB2312"/>
          <w:sz w:val="32"/>
          <w:szCs w:val="32"/>
        </w:rPr>
        <w:t xml:space="preserve">  学校应当坚持安全完整与注重绩效相结合的原则，建立国有资产有偿使用制度，积极推进国有资产整合与共享共用，提高国有资产使用效益。</w:t>
      </w:r>
    </w:p>
    <w:p>
      <w:pPr>
        <w:pStyle w:val="6"/>
        <w:spacing w:before="0" w:beforeAutospacing="0" w:after="0" w:afterAutospacing="0" w:line="594" w:lineRule="exact"/>
        <w:ind w:firstLine="640" w:firstLineChars="200"/>
        <w:rPr>
          <w:rFonts w:cs="仿宋_GB2312"/>
          <w:sz w:val="32"/>
          <w:szCs w:val="32"/>
        </w:rPr>
      </w:pPr>
      <w:r>
        <w:rPr>
          <w:rStyle w:val="9"/>
          <w:rFonts w:hint="eastAsia" w:ascii="方正仿宋_GBK" w:eastAsia="方正仿宋_GBK" w:cs="方正黑体_GBK"/>
          <w:b w:val="0"/>
          <w:bCs w:val="0"/>
          <w:sz w:val="32"/>
          <w:szCs w:val="32"/>
        </w:rPr>
        <w:t>第二十二条</w:t>
      </w:r>
      <w:r>
        <w:rPr>
          <w:rFonts w:hint="eastAsia" w:cs="仿宋_GB2312"/>
          <w:sz w:val="32"/>
          <w:szCs w:val="32"/>
        </w:rPr>
        <w:t xml:space="preserve">  学校根据上级规定对实物资产进行定期清查或盘点，完善资产管理账表和相关资料，做到账账、账卡、账实相符；对清查盘点中发现的问题，及时查明原因，并根据实际情况进行相应处理</w:t>
      </w:r>
    </w:p>
    <w:p>
      <w:pPr>
        <w:pStyle w:val="6"/>
        <w:spacing w:before="0" w:beforeAutospacing="0" w:after="0" w:afterAutospacing="0" w:line="594" w:lineRule="exact"/>
        <w:ind w:firstLine="2240" w:firstLineChars="700"/>
        <w:rPr>
          <w:rFonts w:hint="eastAsia" w:ascii="方正黑体_GBK" w:hAnsi="Times New Roman" w:eastAsia="方正黑体_GBK" w:cstheme="minorBidi"/>
          <w:kern w:val="2"/>
          <w:sz w:val="32"/>
          <w:szCs w:val="32"/>
        </w:rPr>
      </w:pPr>
      <w:r>
        <w:rPr>
          <w:rStyle w:val="9"/>
          <w:rFonts w:hint="eastAsia" w:ascii="方正黑体_GBK" w:hAnsi="Times New Roman" w:eastAsia="方正黑体_GBK" w:cstheme="minorBidi"/>
          <w:b w:val="0"/>
          <w:bCs w:val="0"/>
          <w:kern w:val="2"/>
          <w:sz w:val="32"/>
          <w:szCs w:val="32"/>
        </w:rPr>
        <w:t>第六章  国有资产出租、出借</w:t>
      </w:r>
    </w:p>
    <w:p>
      <w:pPr>
        <w:pStyle w:val="6"/>
        <w:spacing w:before="0" w:beforeAutospacing="0" w:after="0" w:afterAutospacing="0" w:line="594" w:lineRule="exact"/>
        <w:ind w:firstLine="640" w:firstLineChars="200"/>
        <w:rPr>
          <w:rFonts w:cs="仿宋_GB2312"/>
          <w:sz w:val="32"/>
          <w:szCs w:val="32"/>
        </w:rPr>
      </w:pPr>
      <w:r>
        <w:rPr>
          <w:rStyle w:val="9"/>
          <w:rFonts w:hint="eastAsia" w:ascii="方正仿宋_GBK" w:eastAsia="方正仿宋_GBK" w:cs="方正黑体_GBK"/>
          <w:b w:val="0"/>
          <w:bCs w:val="0"/>
          <w:sz w:val="32"/>
          <w:szCs w:val="32"/>
        </w:rPr>
        <w:t>第二十三条</w:t>
      </w:r>
      <w:r>
        <w:rPr>
          <w:rStyle w:val="9"/>
          <w:rFonts w:hint="eastAsia" w:ascii="方正仿宋_GBK" w:eastAsia="方正仿宋_GBK" w:cs="方正黑体_GBK"/>
        </w:rPr>
        <w:t xml:space="preserve"> </w:t>
      </w:r>
      <w:r>
        <w:rPr>
          <w:rFonts w:hint="eastAsia" w:cs="仿宋_GB2312"/>
          <w:sz w:val="32"/>
          <w:szCs w:val="32"/>
        </w:rPr>
        <w:t xml:space="preserve"> 国有资产出租是指学校在保证履行职能和完成事业任务的前提下，经批准将占有、使用的国有资产在一定时期内以有偿方式让渡给公民、法人或其他组织使用的行为。</w:t>
      </w:r>
    </w:p>
    <w:p>
      <w:pPr>
        <w:pStyle w:val="6"/>
        <w:spacing w:before="0" w:beforeAutospacing="0" w:after="0" w:afterAutospacing="0" w:line="594" w:lineRule="exact"/>
        <w:ind w:firstLine="640" w:firstLineChars="200"/>
        <w:rPr>
          <w:rFonts w:cs="仿宋_GB2312"/>
          <w:sz w:val="32"/>
          <w:szCs w:val="32"/>
        </w:rPr>
      </w:pPr>
      <w:r>
        <w:rPr>
          <w:rStyle w:val="9"/>
          <w:rFonts w:hint="eastAsia" w:ascii="方正仿宋_GBK" w:eastAsia="方正仿宋_GBK" w:cs="方正黑体_GBK"/>
          <w:b w:val="0"/>
          <w:bCs w:val="0"/>
          <w:sz w:val="32"/>
          <w:szCs w:val="32"/>
        </w:rPr>
        <w:t>第二十四条</w:t>
      </w:r>
      <w:r>
        <w:rPr>
          <w:rFonts w:hint="eastAsia" w:cs="仿宋_GB2312"/>
          <w:sz w:val="32"/>
          <w:szCs w:val="32"/>
        </w:rPr>
        <w:t xml:space="preserve">  国有资产出借是指学校在保证履行职能和完成事业任务的前提下，经批准将占有、使用的国有资产在一定时期内以无偿方式让渡给其他行政事业单位使用的行为。 </w:t>
      </w:r>
    </w:p>
    <w:p>
      <w:pPr>
        <w:pStyle w:val="6"/>
        <w:spacing w:before="0" w:beforeAutospacing="0" w:after="0" w:afterAutospacing="0" w:line="594" w:lineRule="exact"/>
        <w:ind w:firstLine="640" w:firstLineChars="200"/>
        <w:rPr>
          <w:rFonts w:cs="仿宋_GB2312"/>
          <w:sz w:val="32"/>
          <w:szCs w:val="32"/>
        </w:rPr>
      </w:pPr>
      <w:r>
        <w:rPr>
          <w:rFonts w:hint="eastAsia" w:ascii="方正仿宋_GBK" w:eastAsia="方正仿宋_GBK" w:cs="仿宋_GB2312"/>
          <w:sz w:val="32"/>
          <w:szCs w:val="32"/>
        </w:rPr>
        <w:t>第二十五条</w:t>
      </w:r>
      <w:r>
        <w:rPr>
          <w:rFonts w:hint="eastAsia" w:cs="仿宋_GB2312"/>
          <w:sz w:val="32"/>
          <w:szCs w:val="32"/>
        </w:rPr>
        <w:t xml:space="preserve">  国有资产出租出借须在优先保障学校履行职能和完成事业任务的前提下实施。</w:t>
      </w:r>
    </w:p>
    <w:p>
      <w:pPr>
        <w:pStyle w:val="6"/>
        <w:spacing w:before="0" w:beforeAutospacing="0" w:after="0" w:afterAutospacing="0" w:line="594" w:lineRule="exact"/>
        <w:ind w:firstLine="640" w:firstLineChars="200"/>
        <w:rPr>
          <w:rFonts w:cs="仿宋_GB2312"/>
          <w:sz w:val="32"/>
          <w:szCs w:val="32"/>
        </w:rPr>
      </w:pPr>
      <w:r>
        <w:rPr>
          <w:rFonts w:hint="eastAsia" w:ascii="方正仿宋_GBK" w:eastAsia="方正仿宋_GBK" w:cs="仿宋_GB2312"/>
          <w:sz w:val="32"/>
          <w:szCs w:val="32"/>
        </w:rPr>
        <w:t>第二十六条</w:t>
      </w:r>
      <w:r>
        <w:rPr>
          <w:rFonts w:hint="eastAsia" w:cs="仿宋_GB2312"/>
          <w:sz w:val="32"/>
          <w:szCs w:val="32"/>
        </w:rPr>
        <w:t xml:space="preserve">  学校对国有资产出租出借行为承担主体责任，应按照“统一领导、归口管理、分级负责、相互监督、责任到人”的原则建立健全国有资产出租出借管理机制。资产管理处原则上为学校国有资产出租出借管理的牵头部门，牵头做好国有资产出租出借相关工作，切实履行管理和监督职责。</w:t>
      </w:r>
    </w:p>
    <w:p>
      <w:pPr>
        <w:pStyle w:val="6"/>
        <w:spacing w:before="0" w:beforeAutospacing="0" w:after="0" w:afterAutospacing="0" w:line="594" w:lineRule="exact"/>
        <w:ind w:firstLine="640" w:firstLineChars="200"/>
        <w:rPr>
          <w:rFonts w:cs="仿宋_GB2312"/>
          <w:sz w:val="32"/>
          <w:szCs w:val="32"/>
        </w:rPr>
      </w:pPr>
      <w:r>
        <w:rPr>
          <w:rFonts w:hint="eastAsia" w:ascii="方正仿宋_GBK" w:eastAsia="方正仿宋_GBK" w:cs="仿宋_GB2312"/>
          <w:sz w:val="32"/>
          <w:szCs w:val="32"/>
        </w:rPr>
        <w:t>第二十七条</w:t>
      </w:r>
      <w:r>
        <w:rPr>
          <w:rFonts w:hint="eastAsia" w:cs="仿宋_GB2312"/>
          <w:sz w:val="32"/>
          <w:szCs w:val="32"/>
        </w:rPr>
        <w:t xml:space="preserve">  学校成立国有资产出租、出借工作组（以下简称工作组）负责全校国有资产出租出借统筹管理工作，讨论决定出租出借重要事项。工作组组长由分管资产的校领导担任，成员为审计处、计划财务处、资产管理处、后勤管理处第一责任人。</w:t>
      </w:r>
    </w:p>
    <w:p>
      <w:pPr>
        <w:pStyle w:val="6"/>
        <w:spacing w:before="0" w:beforeAutospacing="0" w:after="0" w:afterAutospacing="0" w:line="594" w:lineRule="exact"/>
        <w:ind w:firstLine="640" w:firstLineChars="200"/>
        <w:rPr>
          <w:rFonts w:cs="仿宋_GB2312"/>
          <w:sz w:val="32"/>
          <w:szCs w:val="32"/>
        </w:rPr>
      </w:pPr>
      <w:r>
        <w:rPr>
          <w:rFonts w:hint="eastAsia" w:cs="仿宋_GB2312"/>
          <w:sz w:val="32"/>
          <w:szCs w:val="32"/>
        </w:rPr>
        <w:t>工作组办公室设在资产管理处，负责组织发布公告、评审、签订合同等门面场地招租工作，负责组织、指导、监督出租出借管理工作日常事务。</w:t>
      </w:r>
    </w:p>
    <w:p>
      <w:pPr>
        <w:pStyle w:val="6"/>
        <w:spacing w:before="0" w:beforeAutospacing="0" w:after="0" w:afterAutospacing="0" w:line="594" w:lineRule="exact"/>
        <w:ind w:firstLine="640" w:firstLineChars="200"/>
        <w:rPr>
          <w:rFonts w:cs="仿宋_GB2312"/>
          <w:sz w:val="32"/>
          <w:szCs w:val="32"/>
        </w:rPr>
      </w:pPr>
      <w:r>
        <w:rPr>
          <w:rFonts w:hint="eastAsia" w:ascii="方正仿宋_GBK" w:eastAsia="方正仿宋_GBK" w:cs="仿宋_GB2312"/>
          <w:sz w:val="32"/>
          <w:szCs w:val="32"/>
        </w:rPr>
        <w:t>第二十八条</w:t>
      </w:r>
      <w:r>
        <w:rPr>
          <w:rFonts w:hint="eastAsia" w:cs="仿宋_GB2312"/>
          <w:sz w:val="32"/>
          <w:szCs w:val="32"/>
        </w:rPr>
        <w:t xml:space="preserve">  学校各单位需利用国有资产进行出租、出借等行为时，由各二级单位向资产管理处提出书面申请，资产管理处初审后提请国有资产出租、出借领导小组讨论决定；重大经营性事项必须报校长办公会议审批。</w:t>
      </w:r>
    </w:p>
    <w:p>
      <w:pPr>
        <w:pStyle w:val="6"/>
        <w:spacing w:before="0" w:beforeAutospacing="0" w:after="0" w:afterAutospacing="0" w:line="594" w:lineRule="exact"/>
        <w:ind w:firstLine="640" w:firstLineChars="200"/>
        <w:rPr>
          <w:rFonts w:cs="仿宋_GB2312"/>
          <w:sz w:val="32"/>
          <w:szCs w:val="32"/>
        </w:rPr>
      </w:pPr>
      <w:bookmarkStart w:id="0" w:name="23"/>
      <w:bookmarkEnd w:id="0"/>
      <w:r>
        <w:rPr>
          <w:rFonts w:hint="eastAsia" w:ascii="方正仿宋_GBK" w:eastAsia="方正仿宋_GBK" w:cs="仿宋_GB2312"/>
          <w:sz w:val="32"/>
          <w:szCs w:val="32"/>
        </w:rPr>
        <w:t>第二十九条</w:t>
      </w:r>
      <w:r>
        <w:rPr>
          <w:rFonts w:hint="eastAsia" w:cs="仿宋_GB2312"/>
          <w:sz w:val="32"/>
          <w:szCs w:val="32"/>
        </w:rPr>
        <w:t xml:space="preserve">  学校各单位及个人未经批准，不得擅自利用学校国有资产从事出租、出借等经济活动。</w:t>
      </w:r>
    </w:p>
    <w:p>
      <w:pPr>
        <w:pStyle w:val="6"/>
        <w:spacing w:before="0" w:beforeAutospacing="0" w:after="0" w:afterAutospacing="0" w:line="594" w:lineRule="exact"/>
        <w:ind w:firstLine="640" w:firstLineChars="200"/>
        <w:rPr>
          <w:rFonts w:cs="仿宋_GB2312"/>
          <w:sz w:val="32"/>
          <w:szCs w:val="32"/>
        </w:rPr>
      </w:pPr>
      <w:r>
        <w:rPr>
          <w:rFonts w:hint="eastAsia" w:cs="仿宋_GB2312"/>
          <w:sz w:val="32"/>
          <w:szCs w:val="32"/>
        </w:rPr>
        <w:t>学校各单位及个人不得将其占有、使用的国有资产作为抵押物对外抵押或担保，不得为任何单位或个人的经济活动提供担保。法律另有规定的，从其规定。</w:t>
      </w:r>
    </w:p>
    <w:p>
      <w:pPr>
        <w:pStyle w:val="6"/>
        <w:numPr>
          <w:ilvl w:val="0"/>
          <w:numId w:val="2"/>
        </w:numPr>
        <w:spacing w:before="0" w:beforeAutospacing="0" w:after="0" w:afterAutospacing="0" w:line="594" w:lineRule="exact"/>
        <w:rPr>
          <w:rStyle w:val="9"/>
          <w:rFonts w:ascii="方正黑体_GBK" w:hAnsi="Times New Roman" w:eastAsia="方正黑体_GBK" w:cstheme="minorBidi"/>
          <w:b w:val="0"/>
          <w:bCs w:val="0"/>
          <w:kern w:val="2"/>
          <w:sz w:val="32"/>
          <w:szCs w:val="32"/>
        </w:rPr>
      </w:pPr>
      <w:r>
        <w:rPr>
          <w:rStyle w:val="9"/>
          <w:rFonts w:hint="eastAsia" w:ascii="方正黑体_GBK" w:hAnsi="Times New Roman" w:eastAsia="方正黑体_GBK" w:cstheme="minorBidi"/>
          <w:b w:val="0"/>
          <w:bCs w:val="0"/>
          <w:kern w:val="2"/>
          <w:sz w:val="32"/>
          <w:szCs w:val="32"/>
        </w:rPr>
        <w:t xml:space="preserve"> 对外投资</w:t>
      </w:r>
    </w:p>
    <w:p>
      <w:pPr>
        <w:pStyle w:val="6"/>
        <w:spacing w:before="0" w:beforeAutospacing="0" w:after="0" w:afterAutospacing="0" w:line="594" w:lineRule="exact"/>
        <w:ind w:firstLine="640" w:firstLineChars="200"/>
        <w:rPr>
          <w:rFonts w:cs="仿宋_GB2312"/>
          <w:sz w:val="32"/>
          <w:szCs w:val="32"/>
        </w:rPr>
      </w:pPr>
      <w:r>
        <w:rPr>
          <w:rFonts w:hint="eastAsia" w:ascii="方正仿宋_GBK" w:eastAsia="方正仿宋_GBK" w:cs="仿宋_GB2312"/>
          <w:sz w:val="32"/>
          <w:szCs w:val="32"/>
        </w:rPr>
        <w:t>第三十条</w:t>
      </w:r>
      <w:r>
        <w:rPr>
          <w:rFonts w:hint="eastAsia" w:cs="仿宋_GB2312"/>
          <w:sz w:val="32"/>
          <w:szCs w:val="32"/>
        </w:rPr>
        <w:t xml:space="preserve">  对外投资是指学校以本单位的货币资金、实物资产、无形资产等，以独资、参股、合资等方式兴办具有法人资格的经济实体（含增资）以及利用货币资金购买政府债券的行为。</w:t>
      </w:r>
    </w:p>
    <w:p>
      <w:pPr>
        <w:pStyle w:val="6"/>
        <w:spacing w:before="0" w:beforeAutospacing="0" w:after="0" w:afterAutospacing="0" w:line="594" w:lineRule="exact"/>
        <w:ind w:firstLine="640" w:firstLineChars="200"/>
        <w:rPr>
          <w:rFonts w:cs="仿宋_GB2312"/>
          <w:sz w:val="32"/>
          <w:szCs w:val="32"/>
        </w:rPr>
      </w:pPr>
      <w:r>
        <w:rPr>
          <w:rFonts w:hint="eastAsia" w:ascii="方正仿宋_GBK" w:eastAsia="方正仿宋_GBK" w:cs="仿宋_GB2312"/>
          <w:sz w:val="32"/>
          <w:szCs w:val="32"/>
        </w:rPr>
        <w:t>第三十一条</w:t>
      </w:r>
      <w:r>
        <w:rPr>
          <w:rFonts w:hint="eastAsia" w:cs="仿宋_GB2312"/>
          <w:sz w:val="32"/>
          <w:szCs w:val="32"/>
        </w:rPr>
        <w:t xml:space="preserve">  学校设立企业国有资产管理领导小组， 组长由校长担任，副组长由分管资产、财务的校领导担任，成员由资产管理部门、计划财务部门、党政办公室、审计部门、科研部门、人事部门、经营管理公司等相关单位负责人组成。</w:t>
      </w:r>
    </w:p>
    <w:p>
      <w:pPr>
        <w:pStyle w:val="6"/>
        <w:spacing w:before="0" w:beforeAutospacing="0" w:after="0" w:afterAutospacing="0" w:line="594" w:lineRule="exact"/>
        <w:ind w:firstLine="640" w:firstLineChars="200"/>
        <w:rPr>
          <w:rFonts w:cs="仿宋_GB2312"/>
          <w:sz w:val="32"/>
          <w:szCs w:val="32"/>
        </w:rPr>
      </w:pPr>
      <w:r>
        <w:rPr>
          <w:rFonts w:hint="eastAsia" w:cs="仿宋_GB2312"/>
          <w:sz w:val="32"/>
          <w:szCs w:val="32"/>
        </w:rPr>
        <w:t>领导小组对学校企业国有资产进行直接领导和监督管理，在其职责范围内代表学校对学校企业国有资产进行管理，审议企业国有资产的重大事项，代表学校对校属企业行使出资人职责，负责企业资产管理和运营活动中重要事项的决策，加强企业国有资产监管，完善考核评价、激励约束机制，支持校属企业按照市场经济规律经营，促进校属企业高质量发展，确保企业国有资产保值、增值。</w:t>
      </w:r>
    </w:p>
    <w:p>
      <w:pPr>
        <w:pStyle w:val="6"/>
        <w:spacing w:before="0" w:beforeAutospacing="0" w:after="0" w:afterAutospacing="0" w:line="594" w:lineRule="exact"/>
        <w:ind w:firstLine="640" w:firstLineChars="200"/>
        <w:rPr>
          <w:rFonts w:cs="仿宋_GB2312"/>
          <w:sz w:val="32"/>
          <w:szCs w:val="32"/>
        </w:rPr>
      </w:pPr>
      <w:r>
        <w:rPr>
          <w:rFonts w:hint="eastAsia" w:ascii="方正仿宋_GBK" w:eastAsia="方正仿宋_GBK" w:cs="仿宋_GB2312"/>
          <w:sz w:val="32"/>
          <w:szCs w:val="32"/>
        </w:rPr>
        <w:t>第三十二条</w:t>
      </w:r>
      <w:r>
        <w:rPr>
          <w:rFonts w:hint="eastAsia" w:cs="仿宋_GB2312"/>
          <w:b/>
          <w:bCs/>
          <w:sz w:val="32"/>
          <w:szCs w:val="32"/>
        </w:rPr>
        <w:t xml:space="preserve"> </w:t>
      </w:r>
      <w:r>
        <w:rPr>
          <w:rFonts w:hint="eastAsia" w:cs="仿宋_GB2312"/>
          <w:sz w:val="32"/>
          <w:szCs w:val="32"/>
        </w:rPr>
        <w:t xml:space="preserve"> 领导小组办公室（以下简称“办公室”）设在资产管理处，负责领导小组的日常工作。</w:t>
      </w:r>
    </w:p>
    <w:p>
      <w:pPr>
        <w:pStyle w:val="6"/>
        <w:spacing w:before="0" w:beforeAutospacing="0" w:after="0" w:afterAutospacing="0" w:line="594" w:lineRule="exact"/>
        <w:ind w:firstLine="640" w:firstLineChars="200"/>
        <w:rPr>
          <w:rFonts w:cs="仿宋_GB2312"/>
          <w:sz w:val="32"/>
          <w:szCs w:val="32"/>
        </w:rPr>
      </w:pPr>
      <w:r>
        <w:rPr>
          <w:rFonts w:hint="eastAsia" w:cs="仿宋_GB2312"/>
          <w:sz w:val="32"/>
          <w:szCs w:val="32"/>
        </w:rPr>
        <w:t>办公室主任由资产管理处处长兼任。</w:t>
      </w:r>
    </w:p>
    <w:p>
      <w:pPr>
        <w:pStyle w:val="6"/>
        <w:spacing w:before="0" w:beforeAutospacing="0" w:after="0" w:afterAutospacing="0" w:line="594" w:lineRule="exact"/>
        <w:ind w:firstLine="640" w:firstLineChars="200"/>
        <w:rPr>
          <w:rFonts w:cs="仿宋_GB2312"/>
          <w:sz w:val="32"/>
          <w:szCs w:val="32"/>
        </w:rPr>
      </w:pPr>
      <w:r>
        <w:rPr>
          <w:rFonts w:hint="eastAsia" w:ascii="方正仿宋_GBK" w:eastAsia="方正仿宋_GBK" w:cs="仿宋_GB2312"/>
          <w:sz w:val="32"/>
          <w:szCs w:val="32"/>
        </w:rPr>
        <w:t xml:space="preserve">第三十三条 </w:t>
      </w:r>
      <w:r>
        <w:rPr>
          <w:rFonts w:hint="eastAsia" w:cs="仿宋_GB2312"/>
          <w:sz w:val="32"/>
          <w:szCs w:val="32"/>
        </w:rPr>
        <w:t xml:space="preserve"> 学校按照大学、经营管理公司、经营管理公司投资企业分级分层对校属企业进行管理。</w:t>
      </w:r>
    </w:p>
    <w:p>
      <w:pPr>
        <w:pStyle w:val="6"/>
        <w:spacing w:before="0" w:beforeAutospacing="0" w:after="0" w:afterAutospacing="0" w:line="594" w:lineRule="exact"/>
        <w:ind w:firstLine="640" w:firstLineChars="200"/>
        <w:rPr>
          <w:rFonts w:cs="仿宋_GB2312"/>
          <w:sz w:val="32"/>
          <w:szCs w:val="32"/>
        </w:rPr>
      </w:pPr>
      <w:r>
        <w:rPr>
          <w:rFonts w:hint="eastAsia" w:ascii="方正仿宋_GBK" w:eastAsia="方正仿宋_GBK" w:cs="仿宋_GB2312"/>
          <w:sz w:val="32"/>
          <w:szCs w:val="32"/>
        </w:rPr>
        <w:t>第三十四条</w:t>
      </w:r>
      <w:r>
        <w:rPr>
          <w:rFonts w:hint="eastAsia" w:cs="仿宋_GB2312"/>
          <w:sz w:val="32"/>
          <w:szCs w:val="32"/>
        </w:rPr>
        <w:t xml:space="preserve">  经营管理公司财务、资产、人事等依照国有企业相关规定管理，如无相关规定的，参照学校相关规定管理。</w:t>
      </w:r>
    </w:p>
    <w:p>
      <w:pPr>
        <w:pStyle w:val="6"/>
        <w:spacing w:before="0" w:beforeAutospacing="0" w:after="0" w:afterAutospacing="0" w:line="594" w:lineRule="exact"/>
        <w:ind w:firstLine="640" w:firstLineChars="200"/>
        <w:rPr>
          <w:rFonts w:cs="仿宋_GB2312"/>
          <w:sz w:val="32"/>
          <w:szCs w:val="32"/>
        </w:rPr>
      </w:pPr>
      <w:r>
        <w:rPr>
          <w:rFonts w:hint="eastAsia" w:ascii="方正仿宋_GBK" w:eastAsia="方正仿宋_GBK" w:cs="仿宋_GB2312"/>
          <w:sz w:val="32"/>
          <w:szCs w:val="32"/>
        </w:rPr>
        <w:t>第三十五条</w:t>
      </w:r>
      <w:r>
        <w:rPr>
          <w:rFonts w:hint="eastAsia" w:cs="仿宋_GB2312"/>
          <w:sz w:val="32"/>
          <w:szCs w:val="32"/>
        </w:rPr>
        <w:t xml:space="preserve">  学校对企业投资的资本权益由经营管理公司统一经营、管理。学校以出资额为限对经营管理公司债务承担有限责任。</w:t>
      </w:r>
    </w:p>
    <w:p>
      <w:pPr>
        <w:pStyle w:val="6"/>
        <w:spacing w:before="0" w:beforeAutospacing="0" w:after="0" w:afterAutospacing="0" w:line="594" w:lineRule="exact"/>
        <w:ind w:firstLine="640" w:firstLineChars="200"/>
        <w:rPr>
          <w:rFonts w:cs="仿宋_GB2312"/>
          <w:sz w:val="32"/>
          <w:szCs w:val="32"/>
        </w:rPr>
      </w:pPr>
      <w:r>
        <w:rPr>
          <w:rFonts w:hint="eastAsia" w:ascii="方正仿宋_GBK" w:eastAsia="方正仿宋_GBK" w:cs="仿宋_GB2312"/>
          <w:sz w:val="32"/>
          <w:szCs w:val="32"/>
        </w:rPr>
        <w:t>第三十六条</w:t>
      </w:r>
      <w:r>
        <w:rPr>
          <w:rFonts w:hint="eastAsia" w:cs="仿宋_GB2312"/>
          <w:sz w:val="32"/>
          <w:szCs w:val="32"/>
        </w:rPr>
        <w:t xml:space="preserve">  经营管理公司对其出资的企业进行管理，以出资额为限对其出资公司的债务承担有限责任。</w:t>
      </w:r>
    </w:p>
    <w:p>
      <w:pPr>
        <w:pStyle w:val="6"/>
        <w:spacing w:before="0" w:beforeAutospacing="0" w:after="0" w:afterAutospacing="0" w:line="594" w:lineRule="exact"/>
        <w:ind w:firstLine="640" w:firstLineChars="200"/>
        <w:rPr>
          <w:rFonts w:hint="eastAsia" w:cs="仿宋_GB2312"/>
          <w:sz w:val="32"/>
          <w:szCs w:val="32"/>
        </w:rPr>
      </w:pPr>
      <w:r>
        <w:rPr>
          <w:rFonts w:hint="eastAsia" w:ascii="方正仿宋_GBK" w:eastAsia="方正仿宋_GBK" w:cs="仿宋_GB2312"/>
          <w:sz w:val="32"/>
          <w:szCs w:val="32"/>
        </w:rPr>
        <w:t>第三十七条</w:t>
      </w:r>
      <w:r>
        <w:rPr>
          <w:rFonts w:hint="eastAsia" w:cs="仿宋_GB2312"/>
          <w:sz w:val="32"/>
          <w:szCs w:val="32"/>
        </w:rPr>
        <w:t xml:space="preserve">  经营管理公司出资的企业应按照国家法律、法规、政策和本办法规定加强自我管理，确保国有资产增值保值。</w:t>
      </w:r>
    </w:p>
    <w:p>
      <w:pPr>
        <w:pStyle w:val="2"/>
        <w:rPr>
          <w:rFonts w:hint="eastAsia"/>
        </w:rPr>
      </w:pPr>
    </w:p>
    <w:p>
      <w:pPr>
        <w:pStyle w:val="6"/>
        <w:numPr>
          <w:ilvl w:val="0"/>
          <w:numId w:val="2"/>
        </w:numPr>
        <w:spacing w:before="0" w:beforeAutospacing="0" w:after="0" w:afterAutospacing="0" w:line="594" w:lineRule="exact"/>
        <w:rPr>
          <w:rStyle w:val="9"/>
          <w:rFonts w:hint="eastAsia" w:ascii="方正黑体_GBK" w:hAnsi="Times New Roman" w:eastAsia="方正黑体_GBK" w:cstheme="minorBidi"/>
          <w:b w:val="0"/>
          <w:bCs w:val="0"/>
          <w:kern w:val="2"/>
          <w:sz w:val="32"/>
          <w:szCs w:val="32"/>
        </w:rPr>
      </w:pPr>
      <w:r>
        <w:rPr>
          <w:rStyle w:val="9"/>
          <w:rFonts w:hint="eastAsia" w:ascii="方正黑体_GBK" w:hAnsi="Times New Roman" w:eastAsia="方正黑体_GBK" w:cstheme="minorBidi"/>
          <w:b w:val="0"/>
          <w:bCs w:val="0"/>
          <w:kern w:val="2"/>
          <w:sz w:val="32"/>
          <w:szCs w:val="32"/>
        </w:rPr>
        <w:t xml:space="preserve"> 国有资产处置</w:t>
      </w:r>
    </w:p>
    <w:p>
      <w:pPr>
        <w:widowControl/>
        <w:tabs>
          <w:tab w:val="left" w:pos="2268"/>
        </w:tabs>
        <w:spacing w:line="594" w:lineRule="exact"/>
        <w:ind w:firstLine="640" w:firstLineChars="200"/>
        <w:jc w:val="left"/>
        <w:rPr>
          <w:rFonts w:ascii="宋体" w:hAnsi="宋体" w:eastAsia="宋体" w:cs="仿宋_GB2312"/>
          <w:kern w:val="0"/>
          <w:sz w:val="32"/>
          <w:szCs w:val="32"/>
        </w:rPr>
      </w:pPr>
      <w:r>
        <w:rPr>
          <w:rFonts w:hint="eastAsia" w:ascii="方正仿宋_GBK" w:hAnsi="宋体" w:eastAsia="方正仿宋_GBK" w:cs="仿宋_GB2312"/>
          <w:kern w:val="0"/>
          <w:sz w:val="32"/>
          <w:szCs w:val="32"/>
        </w:rPr>
        <w:t>第三十八条</w:t>
      </w:r>
      <w:r>
        <w:rPr>
          <w:rFonts w:hint="eastAsia" w:ascii="宋体" w:hAnsi="宋体" w:eastAsia="宋体" w:cs="仿宋_GB2312"/>
          <w:b/>
          <w:bCs/>
          <w:kern w:val="0"/>
          <w:sz w:val="32"/>
          <w:szCs w:val="32"/>
        </w:rPr>
        <w:t xml:space="preserve"> </w:t>
      </w:r>
      <w:r>
        <w:rPr>
          <w:rFonts w:hint="eastAsia" w:ascii="宋体" w:hAnsi="宋体" w:eastAsia="宋体" w:cs="仿宋_GB2312"/>
          <w:kern w:val="0"/>
          <w:sz w:val="32"/>
          <w:szCs w:val="32"/>
        </w:rPr>
        <w:t xml:space="preserve"> 学校国有资产处置，是指学校对其占有、使用的国有资产进行产权</w:t>
      </w:r>
      <w:r>
        <w:rPr>
          <w:rFonts w:ascii="宋体" w:hAnsi="宋体" w:eastAsia="宋体"/>
          <w:sz w:val="32"/>
          <w:szCs w:val="32"/>
        </w:rPr>
        <w:t>转移及核销</w:t>
      </w:r>
      <w:r>
        <w:rPr>
          <w:rFonts w:hint="eastAsia" w:ascii="宋体" w:hAnsi="宋体" w:eastAsia="宋体" w:cs="仿宋_GB2312"/>
          <w:kern w:val="0"/>
          <w:sz w:val="32"/>
          <w:szCs w:val="32"/>
        </w:rPr>
        <w:t>的行为。</w:t>
      </w:r>
      <w:r>
        <w:rPr>
          <w:rFonts w:ascii="宋体" w:hAnsi="宋体" w:eastAsia="宋体"/>
          <w:sz w:val="32"/>
          <w:szCs w:val="32"/>
        </w:rPr>
        <w:t>资产处置方式包括无偿划转、捐赠、转让、置换、报废、报损</w:t>
      </w:r>
      <w:r>
        <w:rPr>
          <w:rFonts w:hint="eastAsia" w:ascii="宋体" w:hAnsi="宋体" w:eastAsia="宋体"/>
          <w:sz w:val="32"/>
          <w:szCs w:val="32"/>
        </w:rPr>
        <w:t>。</w:t>
      </w:r>
    </w:p>
    <w:p>
      <w:pPr>
        <w:widowControl/>
        <w:tabs>
          <w:tab w:val="left" w:pos="2268"/>
        </w:tabs>
        <w:spacing w:line="594" w:lineRule="exact"/>
        <w:jc w:val="left"/>
        <w:rPr>
          <w:rFonts w:ascii="宋体" w:hAnsi="宋体" w:eastAsia="宋体" w:cs="仿宋_GB2312"/>
          <w:kern w:val="0"/>
          <w:sz w:val="32"/>
          <w:szCs w:val="32"/>
        </w:rPr>
      </w:pPr>
      <w:r>
        <w:rPr>
          <w:rFonts w:hint="eastAsia" w:ascii="宋体" w:hAnsi="宋体" w:eastAsia="宋体" w:cs="仿宋_GB2312"/>
          <w:kern w:val="0"/>
          <w:sz w:val="32"/>
          <w:szCs w:val="32"/>
        </w:rPr>
        <w:t>资产处置范围包括：</w:t>
      </w:r>
    </w:p>
    <w:p>
      <w:pPr>
        <w:autoSpaceDE w:val="0"/>
        <w:autoSpaceDN w:val="0"/>
        <w:adjustRightInd w:val="0"/>
        <w:spacing w:line="594" w:lineRule="exact"/>
        <w:ind w:firstLine="640" w:firstLineChars="200"/>
        <w:rPr>
          <w:rFonts w:ascii="宋体" w:hAnsi="宋体" w:eastAsia="宋体"/>
          <w:sz w:val="32"/>
          <w:szCs w:val="32"/>
        </w:rPr>
      </w:pPr>
      <w:r>
        <w:rPr>
          <w:rFonts w:ascii="宋体" w:hAnsi="宋体" w:eastAsia="宋体"/>
          <w:sz w:val="32"/>
          <w:szCs w:val="32"/>
        </w:rPr>
        <w:t>（一）长期闲置、低效运转、超标准配置资产；</w:t>
      </w:r>
    </w:p>
    <w:p>
      <w:pPr>
        <w:autoSpaceDE w:val="0"/>
        <w:autoSpaceDN w:val="0"/>
        <w:adjustRightInd w:val="0"/>
        <w:spacing w:line="594" w:lineRule="exact"/>
        <w:ind w:firstLine="640" w:firstLineChars="200"/>
        <w:rPr>
          <w:rFonts w:ascii="宋体" w:hAnsi="宋体" w:eastAsia="宋体"/>
          <w:sz w:val="32"/>
          <w:szCs w:val="32"/>
        </w:rPr>
      </w:pPr>
      <w:r>
        <w:rPr>
          <w:rFonts w:ascii="宋体" w:hAnsi="宋体" w:eastAsia="宋体"/>
          <w:sz w:val="32"/>
          <w:szCs w:val="32"/>
        </w:rPr>
        <w:t>（二）已达到最低使用年限且无法维修、无维修价值或因技术原因确需淘汰的资产；</w:t>
      </w:r>
    </w:p>
    <w:p>
      <w:pPr>
        <w:autoSpaceDE w:val="0"/>
        <w:autoSpaceDN w:val="0"/>
        <w:adjustRightInd w:val="0"/>
        <w:spacing w:line="594" w:lineRule="exact"/>
        <w:ind w:firstLine="640" w:firstLineChars="200"/>
        <w:rPr>
          <w:rFonts w:ascii="宋体" w:hAnsi="宋体" w:eastAsia="宋体"/>
          <w:sz w:val="32"/>
          <w:szCs w:val="32"/>
        </w:rPr>
      </w:pPr>
      <w:r>
        <w:rPr>
          <w:rFonts w:ascii="宋体" w:hAnsi="宋体" w:eastAsia="宋体"/>
          <w:sz w:val="32"/>
          <w:szCs w:val="32"/>
        </w:rPr>
        <w:t>（三）在不影响</w:t>
      </w:r>
      <w:r>
        <w:rPr>
          <w:rFonts w:hint="eastAsia" w:ascii="宋体" w:hAnsi="宋体" w:eastAsia="宋体"/>
          <w:sz w:val="32"/>
          <w:szCs w:val="32"/>
        </w:rPr>
        <w:t>学校</w:t>
      </w:r>
      <w:r>
        <w:rPr>
          <w:rFonts w:ascii="宋体" w:hAnsi="宋体" w:eastAsia="宋体"/>
          <w:sz w:val="32"/>
          <w:szCs w:val="32"/>
        </w:rPr>
        <w:t>业务正常开展的前提下，权属关系变更能够带来更大经济效益或者能够减少经济损失的资产；</w:t>
      </w:r>
    </w:p>
    <w:p>
      <w:pPr>
        <w:autoSpaceDE w:val="0"/>
        <w:autoSpaceDN w:val="0"/>
        <w:adjustRightInd w:val="0"/>
        <w:spacing w:line="594" w:lineRule="exact"/>
        <w:ind w:firstLine="640" w:firstLineChars="200"/>
        <w:rPr>
          <w:rFonts w:ascii="宋体" w:hAnsi="宋体" w:eastAsia="宋体"/>
          <w:sz w:val="32"/>
          <w:szCs w:val="32"/>
        </w:rPr>
      </w:pPr>
      <w:r>
        <w:rPr>
          <w:rFonts w:ascii="宋体" w:hAnsi="宋体" w:eastAsia="宋体"/>
          <w:sz w:val="32"/>
          <w:szCs w:val="32"/>
        </w:rPr>
        <w:t>（四）因</w:t>
      </w:r>
      <w:r>
        <w:rPr>
          <w:rFonts w:hint="eastAsia" w:ascii="宋体" w:hAnsi="宋体" w:eastAsia="宋体"/>
          <w:sz w:val="32"/>
          <w:szCs w:val="32"/>
        </w:rPr>
        <w:t>学校</w:t>
      </w:r>
      <w:r>
        <w:rPr>
          <w:rFonts w:ascii="宋体" w:hAnsi="宋体" w:eastAsia="宋体"/>
          <w:sz w:val="32"/>
          <w:szCs w:val="32"/>
        </w:rPr>
        <w:t>分立、合并、改制、撤销、隶属关系改变等原因发生产权转移的资产；</w:t>
      </w:r>
    </w:p>
    <w:p>
      <w:pPr>
        <w:autoSpaceDE w:val="0"/>
        <w:autoSpaceDN w:val="0"/>
        <w:adjustRightInd w:val="0"/>
        <w:spacing w:line="594" w:lineRule="exact"/>
        <w:ind w:firstLine="640" w:firstLineChars="200"/>
        <w:rPr>
          <w:rFonts w:ascii="宋体" w:hAnsi="宋体" w:eastAsia="宋体"/>
          <w:sz w:val="32"/>
          <w:szCs w:val="32"/>
        </w:rPr>
      </w:pPr>
      <w:r>
        <w:rPr>
          <w:rFonts w:ascii="宋体" w:hAnsi="宋体" w:eastAsia="宋体"/>
          <w:sz w:val="32"/>
          <w:szCs w:val="32"/>
        </w:rPr>
        <w:t>（五）涉及盘亏、坏账及非正常损失的资产；</w:t>
      </w:r>
    </w:p>
    <w:p>
      <w:pPr>
        <w:autoSpaceDE w:val="0"/>
        <w:autoSpaceDN w:val="0"/>
        <w:adjustRightInd w:val="0"/>
        <w:spacing w:line="594" w:lineRule="exact"/>
        <w:ind w:firstLine="640" w:firstLineChars="200"/>
        <w:rPr>
          <w:rFonts w:ascii="宋体" w:hAnsi="宋体" w:eastAsia="宋体" w:cs="仿宋_GB2312"/>
          <w:kern w:val="0"/>
          <w:sz w:val="32"/>
          <w:szCs w:val="32"/>
        </w:rPr>
      </w:pPr>
      <w:r>
        <w:rPr>
          <w:rFonts w:ascii="宋体" w:hAnsi="宋体" w:eastAsia="宋体"/>
          <w:sz w:val="32"/>
          <w:szCs w:val="32"/>
        </w:rPr>
        <w:t>（六）依据国家或</w:t>
      </w:r>
      <w:r>
        <w:rPr>
          <w:rFonts w:hint="eastAsia" w:ascii="宋体" w:hAnsi="宋体" w:eastAsia="宋体"/>
          <w:sz w:val="32"/>
          <w:szCs w:val="32"/>
        </w:rPr>
        <w:t>重庆</w:t>
      </w:r>
      <w:r>
        <w:rPr>
          <w:rFonts w:ascii="宋体" w:hAnsi="宋体" w:eastAsia="宋体"/>
          <w:sz w:val="32"/>
          <w:szCs w:val="32"/>
        </w:rPr>
        <w:t>市</w:t>
      </w:r>
      <w:r>
        <w:rPr>
          <w:rFonts w:hint="eastAsia" w:ascii="宋体" w:hAnsi="宋体" w:eastAsia="宋体"/>
          <w:sz w:val="32"/>
          <w:szCs w:val="32"/>
        </w:rPr>
        <w:t>、重庆市教委等上级文件</w:t>
      </w:r>
      <w:r>
        <w:rPr>
          <w:rFonts w:ascii="宋体" w:hAnsi="宋体" w:eastAsia="宋体"/>
          <w:sz w:val="32"/>
          <w:szCs w:val="32"/>
        </w:rPr>
        <w:t>规定需要处置的其他资产。</w:t>
      </w:r>
    </w:p>
    <w:p>
      <w:pPr>
        <w:pStyle w:val="6"/>
        <w:adjustRightInd w:val="0"/>
        <w:snapToGrid w:val="0"/>
        <w:spacing w:before="0" w:beforeAutospacing="0" w:after="0" w:afterAutospacing="0" w:line="594" w:lineRule="exact"/>
        <w:ind w:firstLine="675" w:firstLineChars="211"/>
        <w:jc w:val="both"/>
        <w:rPr>
          <w:sz w:val="32"/>
          <w:szCs w:val="32"/>
        </w:rPr>
      </w:pPr>
      <w:r>
        <w:rPr>
          <w:rFonts w:hint="eastAsia" w:ascii="方正仿宋_GBK" w:eastAsia="方正仿宋_GBK" w:cs="仿宋_GB2312"/>
          <w:sz w:val="32"/>
          <w:szCs w:val="32"/>
        </w:rPr>
        <w:t>第三十九条</w:t>
      </w:r>
      <w:r>
        <w:rPr>
          <w:rFonts w:hint="eastAsia" w:cs="仿宋_GB2312"/>
          <w:b/>
          <w:sz w:val="32"/>
          <w:szCs w:val="32"/>
        </w:rPr>
        <w:t xml:space="preserve"> </w:t>
      </w:r>
      <w:r>
        <w:rPr>
          <w:rFonts w:hint="eastAsia" w:cs="仿宋_GB2312"/>
          <w:sz w:val="32"/>
          <w:szCs w:val="32"/>
        </w:rPr>
        <w:t xml:space="preserve"> 学校的</w:t>
      </w:r>
      <w:r>
        <w:rPr>
          <w:sz w:val="32"/>
          <w:szCs w:val="32"/>
        </w:rPr>
        <w:t>资产处置应遵循符合法律法规规定、厉行勤俭节约、与资产配置使用相结合的原则</w:t>
      </w:r>
      <w:r>
        <w:rPr>
          <w:rFonts w:hint="eastAsia"/>
          <w:sz w:val="32"/>
          <w:szCs w:val="32"/>
        </w:rPr>
        <w:t>，</w:t>
      </w:r>
      <w:r>
        <w:rPr>
          <w:sz w:val="32"/>
          <w:szCs w:val="32"/>
        </w:rPr>
        <w:t>处置资产应严格履行审批手续，未经批准不得擅自处置。</w:t>
      </w:r>
    </w:p>
    <w:p>
      <w:pPr>
        <w:pStyle w:val="6"/>
        <w:adjustRightInd w:val="0"/>
        <w:snapToGrid w:val="0"/>
        <w:spacing w:before="0" w:beforeAutospacing="0" w:after="0" w:afterAutospacing="0" w:line="594" w:lineRule="exact"/>
        <w:ind w:firstLine="675" w:firstLineChars="211"/>
        <w:jc w:val="both"/>
        <w:rPr>
          <w:rFonts w:cs="方正仿宋_GBK"/>
          <w:sz w:val="32"/>
          <w:szCs w:val="32"/>
        </w:rPr>
      </w:pPr>
      <w:r>
        <w:rPr>
          <w:rFonts w:hint="eastAsia" w:cs="方正仿宋_GBK"/>
          <w:sz w:val="32"/>
          <w:szCs w:val="32"/>
        </w:rPr>
        <w:t>处置的资产应当权属清晰。权属关系不明确或者存在权属纠纷的资产，须待权属界定明确后方可处置。</w:t>
      </w:r>
    </w:p>
    <w:p>
      <w:pPr>
        <w:pStyle w:val="6"/>
        <w:adjustRightInd w:val="0"/>
        <w:snapToGrid w:val="0"/>
        <w:spacing w:before="0" w:beforeAutospacing="0" w:after="0" w:afterAutospacing="0" w:line="594" w:lineRule="exact"/>
        <w:ind w:firstLine="675" w:firstLineChars="211"/>
        <w:jc w:val="both"/>
        <w:rPr>
          <w:rFonts w:cs="仿宋_GB2312"/>
          <w:sz w:val="32"/>
          <w:szCs w:val="32"/>
        </w:rPr>
      </w:pPr>
      <w:r>
        <w:rPr>
          <w:rFonts w:hint="eastAsia"/>
          <w:sz w:val="32"/>
          <w:szCs w:val="32"/>
        </w:rPr>
        <w:t>此外，要</w:t>
      </w:r>
      <w:r>
        <w:rPr>
          <w:sz w:val="32"/>
          <w:szCs w:val="32"/>
        </w:rPr>
        <w:t>加强</w:t>
      </w:r>
      <w:r>
        <w:rPr>
          <w:rFonts w:hint="eastAsia"/>
          <w:sz w:val="32"/>
          <w:szCs w:val="32"/>
        </w:rPr>
        <w:t>学校</w:t>
      </w:r>
      <w:r>
        <w:rPr>
          <w:sz w:val="32"/>
          <w:szCs w:val="32"/>
        </w:rPr>
        <w:t>名称、单位徽章和相关标识管理，未经批准，不得将其用于具有投资性质的经济活动。</w:t>
      </w:r>
    </w:p>
    <w:p>
      <w:pPr>
        <w:widowControl/>
        <w:tabs>
          <w:tab w:val="left" w:pos="2268"/>
        </w:tabs>
        <w:spacing w:line="594" w:lineRule="exact"/>
        <w:ind w:firstLine="640" w:firstLineChars="200"/>
        <w:jc w:val="left"/>
        <w:rPr>
          <w:rFonts w:ascii="宋体" w:hAnsi="宋体" w:eastAsia="宋体" w:cs="仿宋_GB2312"/>
          <w:kern w:val="0"/>
          <w:sz w:val="32"/>
          <w:szCs w:val="32"/>
        </w:rPr>
      </w:pPr>
      <w:r>
        <w:rPr>
          <w:rFonts w:hint="eastAsia" w:ascii="方正仿宋_GBK" w:hAnsi="宋体" w:eastAsia="方正仿宋_GBK" w:cs="仿宋_GB2312"/>
          <w:kern w:val="0"/>
          <w:sz w:val="32"/>
          <w:szCs w:val="32"/>
        </w:rPr>
        <w:t>第四十条</w:t>
      </w:r>
      <w:r>
        <w:rPr>
          <w:rFonts w:hint="eastAsia" w:ascii="宋体" w:hAnsi="宋体" w:eastAsia="宋体" w:cs="仿宋_GB2312"/>
          <w:kern w:val="0"/>
          <w:sz w:val="32"/>
          <w:szCs w:val="32"/>
        </w:rPr>
        <w:t xml:space="preserve">  学校各单位处置国有资产时，先由各二级单位提出申报，</w:t>
      </w:r>
      <w:r>
        <w:rPr>
          <w:rFonts w:hint="eastAsia" w:ascii="宋体" w:hAnsi="宋体" w:eastAsia="宋体"/>
          <w:sz w:val="32"/>
          <w:szCs w:val="32"/>
        </w:rPr>
        <w:t>再由</w:t>
      </w:r>
      <w:r>
        <w:rPr>
          <w:rFonts w:ascii="宋体" w:hAnsi="宋体" w:eastAsia="宋体"/>
          <w:sz w:val="32"/>
          <w:szCs w:val="32"/>
        </w:rPr>
        <w:t>资产使用部门、资产管理</w:t>
      </w:r>
      <w:r>
        <w:rPr>
          <w:rFonts w:hint="eastAsia" w:ascii="宋体" w:hAnsi="宋体" w:eastAsia="宋体"/>
          <w:sz w:val="32"/>
          <w:szCs w:val="32"/>
        </w:rPr>
        <w:t>处</w:t>
      </w:r>
      <w:r>
        <w:rPr>
          <w:rFonts w:ascii="宋体" w:hAnsi="宋体" w:eastAsia="宋体"/>
          <w:sz w:val="32"/>
          <w:szCs w:val="32"/>
        </w:rPr>
        <w:t>、</w:t>
      </w:r>
      <w:r>
        <w:rPr>
          <w:rFonts w:hint="eastAsia" w:ascii="宋体" w:hAnsi="宋体" w:eastAsia="宋体"/>
          <w:sz w:val="32"/>
          <w:szCs w:val="32"/>
        </w:rPr>
        <w:t>计划</w:t>
      </w:r>
      <w:r>
        <w:rPr>
          <w:rFonts w:ascii="宋体" w:hAnsi="宋体" w:eastAsia="宋体"/>
          <w:sz w:val="32"/>
          <w:szCs w:val="32"/>
        </w:rPr>
        <w:t>财务</w:t>
      </w:r>
      <w:r>
        <w:rPr>
          <w:rFonts w:hint="eastAsia" w:ascii="宋体" w:hAnsi="宋体" w:eastAsia="宋体"/>
          <w:sz w:val="32"/>
          <w:szCs w:val="32"/>
        </w:rPr>
        <w:t>处</w:t>
      </w:r>
      <w:r>
        <w:rPr>
          <w:rFonts w:ascii="宋体" w:hAnsi="宋体" w:eastAsia="宋体"/>
          <w:sz w:val="32"/>
          <w:szCs w:val="32"/>
        </w:rPr>
        <w:t>及相关技术部门等组成审查小组，对处置事项进行论证认定，</w:t>
      </w:r>
      <w:r>
        <w:rPr>
          <w:rFonts w:hint="eastAsia" w:ascii="宋体" w:hAnsi="宋体" w:eastAsia="宋体" w:cs="仿宋_GB2312"/>
          <w:kern w:val="0"/>
          <w:sz w:val="32"/>
          <w:szCs w:val="32"/>
        </w:rPr>
        <w:t>报校长办公会或党委常委全会审批后，由资产管理处按以下程序和权限履行审批手续：</w:t>
      </w:r>
    </w:p>
    <w:p>
      <w:pPr>
        <w:autoSpaceDE w:val="0"/>
        <w:autoSpaceDN w:val="0"/>
        <w:adjustRightInd w:val="0"/>
        <w:spacing w:line="594" w:lineRule="exact"/>
        <w:ind w:firstLine="640" w:firstLineChars="200"/>
        <w:rPr>
          <w:rFonts w:ascii="宋体" w:hAnsi="宋体" w:eastAsia="宋体"/>
          <w:sz w:val="32"/>
          <w:szCs w:val="32"/>
        </w:rPr>
      </w:pPr>
      <w:r>
        <w:rPr>
          <w:rFonts w:ascii="宋体" w:hAnsi="宋体" w:eastAsia="宋体"/>
          <w:sz w:val="32"/>
          <w:szCs w:val="32"/>
        </w:rPr>
        <w:t>（一）对房屋及构筑物、土地使用权、执法执勤用车、股权的处置，以及除上述资产外的其他资产（以下简称其他资产）的报损、跨部门（含跨级次）无偿划转，由</w:t>
      </w:r>
      <w:r>
        <w:rPr>
          <w:rFonts w:hint="eastAsia" w:ascii="宋体" w:hAnsi="宋体" w:eastAsia="宋体"/>
          <w:sz w:val="32"/>
          <w:szCs w:val="32"/>
        </w:rPr>
        <w:t>学校</w:t>
      </w:r>
      <w:r>
        <w:rPr>
          <w:rFonts w:ascii="宋体" w:hAnsi="宋体" w:eastAsia="宋体"/>
          <w:sz w:val="32"/>
          <w:szCs w:val="32"/>
        </w:rPr>
        <w:t>报市教委审核、市财政局审批；</w:t>
      </w:r>
    </w:p>
    <w:p>
      <w:pPr>
        <w:autoSpaceDE w:val="0"/>
        <w:autoSpaceDN w:val="0"/>
        <w:adjustRightInd w:val="0"/>
        <w:spacing w:line="594" w:lineRule="exact"/>
        <w:ind w:firstLine="640" w:firstLineChars="200"/>
        <w:rPr>
          <w:rFonts w:ascii="宋体" w:hAnsi="宋体" w:eastAsia="宋体"/>
          <w:sz w:val="32"/>
          <w:szCs w:val="32"/>
        </w:rPr>
      </w:pPr>
      <w:r>
        <w:rPr>
          <w:rFonts w:ascii="宋体" w:hAnsi="宋体" w:eastAsia="宋体"/>
          <w:sz w:val="32"/>
          <w:szCs w:val="32"/>
        </w:rPr>
        <w:t>（二）其他资产的捐赠、转让、置换、教育部门内部（不含跨级次）无偿划转，由市教委审批；</w:t>
      </w:r>
    </w:p>
    <w:p>
      <w:pPr>
        <w:autoSpaceDE w:val="0"/>
        <w:autoSpaceDN w:val="0"/>
        <w:adjustRightInd w:val="0"/>
        <w:spacing w:line="594" w:lineRule="exact"/>
        <w:ind w:firstLine="640" w:firstLineChars="200"/>
        <w:rPr>
          <w:rFonts w:ascii="宋体" w:hAnsi="宋体" w:eastAsia="宋体"/>
          <w:sz w:val="32"/>
          <w:szCs w:val="32"/>
        </w:rPr>
      </w:pPr>
      <w:r>
        <w:rPr>
          <w:rFonts w:ascii="宋体" w:hAnsi="宋体" w:eastAsia="宋体"/>
          <w:sz w:val="32"/>
          <w:szCs w:val="32"/>
        </w:rPr>
        <w:t>（三）其他资产的报废处置，按以下权限审批：</w:t>
      </w:r>
    </w:p>
    <w:p>
      <w:pPr>
        <w:autoSpaceDE w:val="0"/>
        <w:autoSpaceDN w:val="0"/>
        <w:adjustRightInd w:val="0"/>
        <w:spacing w:line="594" w:lineRule="exact"/>
        <w:ind w:firstLine="640" w:firstLineChars="200"/>
        <w:rPr>
          <w:rFonts w:ascii="宋体" w:hAnsi="宋体" w:eastAsia="宋体"/>
          <w:sz w:val="32"/>
          <w:szCs w:val="32"/>
        </w:rPr>
      </w:pPr>
      <w:r>
        <w:rPr>
          <w:rFonts w:hint="eastAsia" w:ascii="宋体" w:hAnsi="宋体" w:eastAsia="宋体"/>
          <w:sz w:val="32"/>
          <w:szCs w:val="32"/>
        </w:rPr>
        <w:t>1. 处置资产单位价值（账面原值，下同）在50万元及以下的，由学校自行核准；单位价值在50万元以上的，经学校内部管理程序研究，报市教委审批。</w:t>
      </w:r>
    </w:p>
    <w:p>
      <w:pPr>
        <w:autoSpaceDE w:val="0"/>
        <w:autoSpaceDN w:val="0"/>
        <w:adjustRightInd w:val="0"/>
        <w:spacing w:line="594" w:lineRule="exact"/>
        <w:ind w:firstLine="640" w:firstLineChars="200"/>
        <w:rPr>
          <w:rFonts w:ascii="宋体" w:hAnsi="宋体" w:eastAsia="宋体"/>
          <w:sz w:val="32"/>
          <w:szCs w:val="32"/>
        </w:rPr>
      </w:pPr>
      <w:r>
        <w:rPr>
          <w:rFonts w:hint="eastAsia" w:ascii="宋体" w:hAnsi="宋体" w:eastAsia="宋体"/>
          <w:sz w:val="32"/>
          <w:szCs w:val="32"/>
        </w:rPr>
        <w:t>2. 学校根据市</w:t>
      </w:r>
      <w:r>
        <w:rPr>
          <w:rFonts w:ascii="宋体" w:hAnsi="宋体" w:eastAsia="宋体"/>
          <w:sz w:val="32"/>
          <w:szCs w:val="32"/>
        </w:rPr>
        <w:t>教委或市财政局的批复规范处置国有资产，按规定上缴国有资产处置收益，及时进行资产、会计账务处理，整理归档资产处置资料。</w:t>
      </w:r>
    </w:p>
    <w:p>
      <w:pPr>
        <w:widowControl/>
        <w:tabs>
          <w:tab w:val="left" w:pos="2268"/>
        </w:tabs>
        <w:spacing w:line="594" w:lineRule="exact"/>
        <w:ind w:firstLine="640" w:firstLineChars="200"/>
        <w:jc w:val="left"/>
        <w:rPr>
          <w:rFonts w:ascii="宋体" w:hAnsi="宋体" w:eastAsia="宋体" w:cs="仿宋_GB2312"/>
          <w:kern w:val="0"/>
          <w:sz w:val="32"/>
          <w:szCs w:val="32"/>
        </w:rPr>
      </w:pPr>
      <w:r>
        <w:rPr>
          <w:rFonts w:hint="eastAsia" w:ascii="方正仿宋_GBK" w:hAnsi="宋体" w:eastAsia="方正仿宋_GBK" w:cs="仿宋_GB2312"/>
          <w:kern w:val="0"/>
          <w:sz w:val="32"/>
          <w:szCs w:val="32"/>
        </w:rPr>
        <w:t>第四十一条</w:t>
      </w:r>
      <w:r>
        <w:rPr>
          <w:rFonts w:hint="eastAsia" w:ascii="宋体" w:hAnsi="宋体" w:eastAsia="宋体" w:cs="仿宋_GB2312"/>
          <w:kern w:val="0"/>
          <w:sz w:val="32"/>
          <w:szCs w:val="32"/>
        </w:rPr>
        <w:t xml:space="preserve">  学校各归口管理部门和二级管理单位申报国有资产处置事项时，应对提交材料的真实性、有效性、准确性负责。</w:t>
      </w:r>
    </w:p>
    <w:p>
      <w:pPr>
        <w:autoSpaceDE w:val="0"/>
        <w:autoSpaceDN w:val="0"/>
        <w:adjustRightInd w:val="0"/>
        <w:spacing w:line="594" w:lineRule="exact"/>
        <w:ind w:firstLine="640" w:firstLineChars="200"/>
        <w:rPr>
          <w:rFonts w:ascii="宋体" w:hAnsi="宋体" w:eastAsia="宋体"/>
          <w:sz w:val="32"/>
          <w:szCs w:val="32"/>
        </w:rPr>
      </w:pPr>
      <w:r>
        <w:rPr>
          <w:rFonts w:hint="eastAsia" w:ascii="方正仿宋_GBK" w:hAnsi="宋体" w:eastAsia="方正仿宋_GBK" w:cs="仿宋_GB2312"/>
          <w:kern w:val="0"/>
          <w:sz w:val="32"/>
          <w:szCs w:val="32"/>
        </w:rPr>
        <w:t>第四十二条</w:t>
      </w:r>
      <w:r>
        <w:rPr>
          <w:rFonts w:hint="eastAsia" w:ascii="宋体" w:hAnsi="宋体" w:eastAsia="宋体" w:cs="仿宋_GB2312"/>
          <w:kern w:val="0"/>
          <w:sz w:val="32"/>
          <w:szCs w:val="32"/>
        </w:rPr>
        <w:t xml:space="preserve">  </w:t>
      </w:r>
      <w:r>
        <w:rPr>
          <w:rFonts w:hint="eastAsia" w:ascii="宋体" w:hAnsi="宋体" w:eastAsia="宋体"/>
          <w:sz w:val="32"/>
          <w:szCs w:val="32"/>
        </w:rPr>
        <w:t>学校</w:t>
      </w:r>
      <w:r>
        <w:rPr>
          <w:rFonts w:ascii="宋体" w:hAnsi="宋体" w:eastAsia="宋体"/>
          <w:sz w:val="32"/>
          <w:szCs w:val="32"/>
        </w:rPr>
        <w:t>转让、置换资产，应委托具备相应资质的中介机构评估并出具评估报告，评估报告应根据审批权限报市财政局或市教委备案。</w:t>
      </w:r>
    </w:p>
    <w:p>
      <w:pPr>
        <w:autoSpaceDE w:val="0"/>
        <w:autoSpaceDN w:val="0"/>
        <w:adjustRightInd w:val="0"/>
        <w:spacing w:line="594" w:lineRule="exact"/>
        <w:ind w:firstLine="640" w:firstLineChars="200"/>
        <w:rPr>
          <w:rFonts w:ascii="宋体" w:hAnsi="宋体" w:eastAsia="宋体"/>
          <w:sz w:val="32"/>
          <w:szCs w:val="32"/>
        </w:rPr>
      </w:pPr>
      <w:r>
        <w:rPr>
          <w:rFonts w:ascii="宋体" w:hAnsi="宋体" w:eastAsia="宋体"/>
          <w:sz w:val="32"/>
          <w:szCs w:val="32"/>
        </w:rPr>
        <w:t>首次转让价格不得低于评估价值。出现流拍的，可将转让价格适当下浮，下浮后的价格低于评估价值90%（含）的，须按审批权限重新报批。</w:t>
      </w:r>
    </w:p>
    <w:p>
      <w:pPr>
        <w:autoSpaceDE w:val="0"/>
        <w:autoSpaceDN w:val="0"/>
        <w:adjustRightInd w:val="0"/>
        <w:spacing w:line="594" w:lineRule="exact"/>
        <w:ind w:firstLine="640" w:firstLineChars="200"/>
        <w:rPr>
          <w:rFonts w:ascii="宋体" w:hAnsi="宋体" w:eastAsia="宋体" w:cs="仿宋_GB2312"/>
          <w:kern w:val="0"/>
          <w:sz w:val="32"/>
          <w:szCs w:val="32"/>
        </w:rPr>
      </w:pPr>
      <w:r>
        <w:rPr>
          <w:rFonts w:ascii="宋体" w:hAnsi="宋体" w:eastAsia="宋体"/>
          <w:sz w:val="32"/>
          <w:szCs w:val="32"/>
        </w:rPr>
        <w:t>以置换方式处置的资产涉及货币资产的（即退补差价），按批准的退补差价金额实施置换。若审批后差价金额发生变动，需按审批权限重新报批。</w:t>
      </w:r>
    </w:p>
    <w:p>
      <w:pPr>
        <w:autoSpaceDE w:val="0"/>
        <w:autoSpaceDN w:val="0"/>
        <w:adjustRightInd w:val="0"/>
        <w:spacing w:line="594" w:lineRule="exact"/>
        <w:ind w:firstLine="640" w:firstLineChars="200"/>
        <w:jc w:val="left"/>
        <w:rPr>
          <w:rFonts w:ascii="宋体" w:hAnsi="宋体" w:eastAsia="宋体" w:cs="仿宋_GB2312"/>
          <w:kern w:val="0"/>
          <w:sz w:val="32"/>
          <w:szCs w:val="32"/>
        </w:rPr>
      </w:pPr>
      <w:r>
        <w:rPr>
          <w:rFonts w:hint="eastAsia" w:ascii="方正仿宋_GBK" w:hAnsi="宋体" w:eastAsia="方正仿宋_GBK" w:cs="仿宋_GB2312"/>
          <w:kern w:val="0"/>
          <w:sz w:val="32"/>
          <w:szCs w:val="32"/>
        </w:rPr>
        <w:t>第四十三条</w:t>
      </w:r>
      <w:r>
        <w:rPr>
          <w:rFonts w:hint="eastAsia" w:ascii="宋体" w:hAnsi="宋体" w:eastAsia="宋体" w:cs="仿宋_GB2312"/>
          <w:kern w:val="0"/>
          <w:sz w:val="32"/>
          <w:szCs w:val="32"/>
        </w:rPr>
        <w:t xml:space="preserve">  学校</w:t>
      </w:r>
      <w:r>
        <w:rPr>
          <w:rFonts w:ascii="宋体" w:hAnsi="宋体" w:eastAsia="宋体"/>
          <w:sz w:val="32"/>
          <w:szCs w:val="32"/>
        </w:rPr>
        <w:t>申报处置的资产明细应与资产管理信息系统数据一致，处置完成后及时做好账务处理并更新资产管理信息系统数据，确保账账相符、账实相符。</w:t>
      </w:r>
    </w:p>
    <w:p>
      <w:pPr>
        <w:pStyle w:val="6"/>
        <w:adjustRightInd w:val="0"/>
        <w:snapToGrid w:val="0"/>
        <w:spacing w:before="0" w:beforeAutospacing="0" w:after="0" w:afterAutospacing="0" w:line="594" w:lineRule="exact"/>
        <w:ind w:firstLine="633" w:firstLineChars="198"/>
        <w:jc w:val="both"/>
        <w:rPr>
          <w:rFonts w:cs="仿宋_GB2312"/>
          <w:kern w:val="2"/>
          <w:sz w:val="32"/>
          <w:szCs w:val="32"/>
        </w:rPr>
      </w:pPr>
      <w:r>
        <w:rPr>
          <w:rFonts w:hint="eastAsia" w:ascii="方正仿宋_GBK" w:eastAsia="方正仿宋_GBK" w:cs="仿宋_GB2312"/>
          <w:sz w:val="32"/>
          <w:szCs w:val="32"/>
        </w:rPr>
        <w:t>第四十四条</w:t>
      </w:r>
      <w:r>
        <w:rPr>
          <w:rFonts w:hint="eastAsia" w:cs="仿宋_GB2312"/>
          <w:sz w:val="32"/>
          <w:szCs w:val="32"/>
        </w:rPr>
        <w:t xml:space="preserve">  </w:t>
      </w:r>
      <w:r>
        <w:rPr>
          <w:rFonts w:hint="eastAsia" w:cstheme="minorBidi"/>
          <w:kern w:val="2"/>
          <w:sz w:val="32"/>
          <w:szCs w:val="32"/>
        </w:rPr>
        <w:t>学</w:t>
      </w:r>
      <w:r>
        <w:rPr>
          <w:rFonts w:hint="eastAsia" w:cs="仿宋_GB2312"/>
          <w:kern w:val="2"/>
          <w:sz w:val="32"/>
          <w:szCs w:val="32"/>
        </w:rPr>
        <w:t>校国有资产处置收入，在扣除相关税金、评估费、拍卖佣金等相关费用后，按照国家和重庆市有关规定，实行“收支两条线”管理。</w:t>
      </w:r>
    </w:p>
    <w:p>
      <w:pPr>
        <w:autoSpaceDE w:val="0"/>
        <w:autoSpaceDN w:val="0"/>
        <w:adjustRightInd w:val="0"/>
        <w:spacing w:line="594" w:lineRule="exact"/>
        <w:ind w:firstLine="640" w:firstLineChars="200"/>
        <w:rPr>
          <w:rFonts w:ascii="宋体" w:hAnsi="宋体" w:eastAsia="宋体"/>
          <w:sz w:val="32"/>
          <w:szCs w:val="32"/>
        </w:rPr>
      </w:pPr>
      <w:r>
        <w:rPr>
          <w:rFonts w:ascii="宋体" w:hAnsi="宋体" w:eastAsia="宋体"/>
          <w:sz w:val="32"/>
          <w:szCs w:val="32"/>
        </w:rPr>
        <w:t>单位对外投资的全资或者控股企业的资产处置，按照企业财务及国有资产监督管理的有关规定执行。</w:t>
      </w:r>
    </w:p>
    <w:p>
      <w:pPr>
        <w:autoSpaceDE w:val="0"/>
        <w:autoSpaceDN w:val="0"/>
        <w:adjustRightInd w:val="0"/>
        <w:spacing w:line="594" w:lineRule="exact"/>
        <w:ind w:firstLine="640" w:firstLineChars="200"/>
        <w:rPr>
          <w:rFonts w:ascii="宋体" w:hAnsi="宋体" w:eastAsia="宋体"/>
          <w:sz w:val="32"/>
          <w:szCs w:val="32"/>
        </w:rPr>
      </w:pPr>
      <w:r>
        <w:rPr>
          <w:rFonts w:ascii="宋体" w:hAnsi="宋体" w:eastAsia="宋体"/>
          <w:sz w:val="32"/>
          <w:szCs w:val="32"/>
        </w:rPr>
        <w:t>货币形式的单位国有资产处置，按照预算管理有关规定执行。</w:t>
      </w:r>
    </w:p>
    <w:p>
      <w:pPr>
        <w:autoSpaceDE w:val="0"/>
        <w:autoSpaceDN w:val="0"/>
        <w:adjustRightInd w:val="0"/>
        <w:spacing w:line="594" w:lineRule="exact"/>
        <w:ind w:firstLine="640" w:firstLineChars="200"/>
        <w:rPr>
          <w:rFonts w:ascii="宋体" w:hAnsi="宋体" w:eastAsia="宋体"/>
          <w:sz w:val="32"/>
          <w:szCs w:val="32"/>
        </w:rPr>
      </w:pPr>
      <w:r>
        <w:rPr>
          <w:rFonts w:hint="eastAsia" w:ascii="方正仿宋_GBK" w:hAnsi="宋体" w:eastAsia="方正仿宋_GBK" w:cs="仿宋_GB2312"/>
          <w:kern w:val="0"/>
          <w:sz w:val="32"/>
          <w:szCs w:val="32"/>
        </w:rPr>
        <w:t>第四十五条</w:t>
      </w:r>
      <w:r>
        <w:rPr>
          <w:rFonts w:hint="eastAsia" w:ascii="宋体" w:hAnsi="宋体" w:eastAsia="宋体" w:cs="仿宋_GB2312"/>
          <w:sz w:val="32"/>
          <w:szCs w:val="32"/>
        </w:rPr>
        <w:t xml:space="preserve">  学校</w:t>
      </w:r>
      <w:r>
        <w:rPr>
          <w:rFonts w:ascii="宋体" w:hAnsi="宋体" w:eastAsia="宋体"/>
          <w:sz w:val="32"/>
          <w:szCs w:val="32"/>
        </w:rPr>
        <w:t>单位和个人在资产处置过程中不得有下列行为：</w:t>
      </w:r>
    </w:p>
    <w:p>
      <w:pPr>
        <w:autoSpaceDE w:val="0"/>
        <w:autoSpaceDN w:val="0"/>
        <w:adjustRightInd w:val="0"/>
        <w:spacing w:line="594" w:lineRule="exact"/>
        <w:ind w:firstLine="480" w:firstLineChars="150"/>
        <w:rPr>
          <w:rFonts w:ascii="宋体" w:hAnsi="宋体" w:eastAsia="宋体"/>
          <w:sz w:val="32"/>
          <w:szCs w:val="32"/>
        </w:rPr>
      </w:pPr>
      <w:r>
        <w:rPr>
          <w:rFonts w:ascii="宋体" w:hAnsi="宋体" w:eastAsia="宋体"/>
          <w:sz w:val="32"/>
          <w:szCs w:val="32"/>
        </w:rPr>
        <w:t>（一）未按规定程序申报，擅自越权对国有资产进行处置；</w:t>
      </w:r>
    </w:p>
    <w:p>
      <w:pPr>
        <w:autoSpaceDE w:val="0"/>
        <w:autoSpaceDN w:val="0"/>
        <w:adjustRightInd w:val="0"/>
        <w:spacing w:line="594" w:lineRule="exact"/>
        <w:ind w:firstLine="480" w:firstLineChars="150"/>
        <w:rPr>
          <w:rFonts w:ascii="宋体" w:hAnsi="宋体" w:eastAsia="宋体"/>
          <w:sz w:val="32"/>
          <w:szCs w:val="32"/>
        </w:rPr>
      </w:pPr>
      <w:r>
        <w:rPr>
          <w:rFonts w:ascii="宋体" w:hAnsi="宋体" w:eastAsia="宋体"/>
          <w:sz w:val="32"/>
          <w:szCs w:val="32"/>
        </w:rPr>
        <w:t>（二）对不符合规定的申报处置事项予以审批；</w:t>
      </w:r>
    </w:p>
    <w:p>
      <w:pPr>
        <w:autoSpaceDE w:val="0"/>
        <w:autoSpaceDN w:val="0"/>
        <w:adjustRightInd w:val="0"/>
        <w:spacing w:line="594" w:lineRule="exact"/>
        <w:ind w:firstLine="480" w:firstLineChars="150"/>
        <w:rPr>
          <w:rFonts w:ascii="宋体" w:hAnsi="宋体" w:eastAsia="宋体"/>
          <w:sz w:val="32"/>
          <w:szCs w:val="32"/>
        </w:rPr>
      </w:pPr>
      <w:r>
        <w:rPr>
          <w:rFonts w:ascii="宋体" w:hAnsi="宋体" w:eastAsia="宋体"/>
          <w:sz w:val="32"/>
          <w:szCs w:val="32"/>
        </w:rPr>
        <w:t>（三）串通作弊、暗箱操作，压价处置国有资产；</w:t>
      </w:r>
    </w:p>
    <w:p>
      <w:pPr>
        <w:autoSpaceDE w:val="0"/>
        <w:autoSpaceDN w:val="0"/>
        <w:adjustRightInd w:val="0"/>
        <w:spacing w:line="594" w:lineRule="exact"/>
        <w:ind w:firstLine="480" w:firstLineChars="150"/>
        <w:rPr>
          <w:rFonts w:ascii="宋体" w:hAnsi="宋体" w:eastAsia="宋体"/>
          <w:sz w:val="32"/>
          <w:szCs w:val="32"/>
        </w:rPr>
      </w:pPr>
      <w:r>
        <w:rPr>
          <w:rFonts w:ascii="宋体" w:hAnsi="宋体" w:eastAsia="宋体"/>
          <w:sz w:val="32"/>
          <w:szCs w:val="32"/>
        </w:rPr>
        <w:t>（四）弄虚作假，任意夸大（缩小）资产损失；</w:t>
      </w:r>
    </w:p>
    <w:p>
      <w:pPr>
        <w:autoSpaceDE w:val="0"/>
        <w:autoSpaceDN w:val="0"/>
        <w:adjustRightInd w:val="0"/>
        <w:spacing w:line="594" w:lineRule="exact"/>
        <w:ind w:firstLine="480" w:firstLineChars="150"/>
        <w:rPr>
          <w:rFonts w:ascii="宋体" w:hAnsi="宋体" w:eastAsia="宋体"/>
          <w:sz w:val="32"/>
          <w:szCs w:val="32"/>
        </w:rPr>
      </w:pPr>
      <w:r>
        <w:rPr>
          <w:rFonts w:ascii="宋体" w:hAnsi="宋体" w:eastAsia="宋体"/>
          <w:sz w:val="32"/>
          <w:szCs w:val="32"/>
        </w:rPr>
        <w:t>（五）资产处置收入未按规定程序及时、足额上缴；</w:t>
      </w:r>
    </w:p>
    <w:p>
      <w:pPr>
        <w:autoSpaceDE w:val="0"/>
        <w:autoSpaceDN w:val="0"/>
        <w:adjustRightInd w:val="0"/>
        <w:spacing w:line="594" w:lineRule="exact"/>
        <w:ind w:firstLine="480" w:firstLineChars="150"/>
        <w:rPr>
          <w:rFonts w:ascii="宋体" w:hAnsi="宋体" w:eastAsia="宋体"/>
          <w:sz w:val="32"/>
          <w:szCs w:val="32"/>
        </w:rPr>
      </w:pPr>
      <w:r>
        <w:rPr>
          <w:rFonts w:ascii="宋体" w:hAnsi="宋体" w:eastAsia="宋体"/>
          <w:sz w:val="32"/>
          <w:szCs w:val="32"/>
        </w:rPr>
        <w:t>（六）其他造成单位资产损失的行为。</w:t>
      </w:r>
    </w:p>
    <w:p>
      <w:pPr>
        <w:autoSpaceDE w:val="0"/>
        <w:autoSpaceDN w:val="0"/>
        <w:adjustRightInd w:val="0"/>
        <w:spacing w:line="594" w:lineRule="exact"/>
        <w:ind w:firstLine="640" w:firstLineChars="200"/>
        <w:rPr>
          <w:rFonts w:ascii="宋体" w:hAnsi="宋体" w:eastAsia="宋体"/>
          <w:sz w:val="32"/>
          <w:szCs w:val="32"/>
        </w:rPr>
      </w:pPr>
      <w:r>
        <w:rPr>
          <w:rFonts w:hint="eastAsia" w:ascii="宋体" w:hAnsi="宋体" w:eastAsia="宋体"/>
          <w:sz w:val="32"/>
          <w:szCs w:val="32"/>
        </w:rPr>
        <w:t>有以上</w:t>
      </w:r>
      <w:r>
        <w:rPr>
          <w:rFonts w:ascii="宋体" w:hAnsi="宋体" w:eastAsia="宋体"/>
          <w:sz w:val="32"/>
          <w:szCs w:val="32"/>
        </w:rPr>
        <w:t>行为的，</w:t>
      </w:r>
      <w:r>
        <w:rPr>
          <w:rFonts w:hint="eastAsia" w:ascii="宋体" w:hAnsi="宋体" w:eastAsia="宋体"/>
          <w:sz w:val="32"/>
          <w:szCs w:val="32"/>
        </w:rPr>
        <w:t>将</w:t>
      </w:r>
      <w:r>
        <w:rPr>
          <w:rFonts w:ascii="宋体" w:hAnsi="宋体" w:eastAsia="宋体"/>
          <w:sz w:val="32"/>
          <w:szCs w:val="32"/>
        </w:rPr>
        <w:t>给予通报、责令纠正；对擅自处置国有资产，造成国有资产严重损失的，视情节轻重和损失大小，根据《财政违法行为处罚处分条例》的有关规定追究责任。涉嫌犯罪的，移送司法机关依法处理。</w:t>
      </w:r>
    </w:p>
    <w:p>
      <w:pPr>
        <w:pStyle w:val="6"/>
        <w:spacing w:before="0" w:beforeAutospacing="0" w:after="0" w:afterAutospacing="0" w:line="594" w:lineRule="exact"/>
        <w:jc w:val="both"/>
        <w:rPr>
          <w:rStyle w:val="9"/>
          <w:rFonts w:cs="仿宋_GB2312"/>
          <w:b w:val="0"/>
          <w:sz w:val="32"/>
          <w:szCs w:val="32"/>
        </w:rPr>
      </w:pPr>
    </w:p>
    <w:p>
      <w:pPr>
        <w:pStyle w:val="6"/>
        <w:spacing w:before="0" w:beforeAutospacing="0" w:after="0" w:afterAutospacing="0" w:line="594" w:lineRule="exact"/>
        <w:jc w:val="center"/>
        <w:rPr>
          <w:rStyle w:val="9"/>
          <w:rFonts w:hint="eastAsia" w:ascii="方正黑体_GBK" w:hAnsi="Times New Roman" w:eastAsia="方正黑体_GBK" w:cstheme="minorBidi"/>
          <w:b w:val="0"/>
          <w:bCs w:val="0"/>
          <w:kern w:val="2"/>
          <w:sz w:val="32"/>
          <w:szCs w:val="32"/>
        </w:rPr>
      </w:pPr>
      <w:r>
        <w:rPr>
          <w:rStyle w:val="9"/>
          <w:rFonts w:hint="eastAsia" w:ascii="方正黑体_GBK" w:hAnsi="Times New Roman" w:eastAsia="方正黑体_GBK" w:cstheme="minorBidi"/>
          <w:b w:val="0"/>
          <w:bCs w:val="0"/>
          <w:kern w:val="2"/>
          <w:sz w:val="32"/>
          <w:szCs w:val="32"/>
        </w:rPr>
        <w:t>第九章 产权登记与产权纠纷处理</w:t>
      </w:r>
    </w:p>
    <w:p>
      <w:pPr>
        <w:pStyle w:val="6"/>
        <w:adjustRightInd w:val="0"/>
        <w:snapToGrid w:val="0"/>
        <w:spacing w:before="0" w:beforeAutospacing="0" w:after="0" w:afterAutospacing="0" w:line="594" w:lineRule="exact"/>
        <w:ind w:firstLine="675" w:firstLineChars="211"/>
        <w:jc w:val="both"/>
        <w:rPr>
          <w:rFonts w:cs="方正仿宋_GBK"/>
          <w:sz w:val="32"/>
          <w:szCs w:val="32"/>
        </w:rPr>
      </w:pPr>
      <w:r>
        <w:rPr>
          <w:rFonts w:hint="eastAsia" w:ascii="方正仿宋_GBK" w:eastAsia="方正仿宋_GBK" w:cs="仿宋_GB2312"/>
          <w:sz w:val="32"/>
          <w:szCs w:val="32"/>
        </w:rPr>
        <w:t>第四十六条</w:t>
      </w:r>
      <w:r>
        <w:rPr>
          <w:rFonts w:hint="eastAsia" w:eastAsia="宋体" w:cs="仿宋_GB2312"/>
          <w:sz w:val="32"/>
          <w:szCs w:val="32"/>
        </w:rPr>
        <w:t xml:space="preserve">  学校国有资产产权登记是指国家对学校占有、使用</w:t>
      </w:r>
      <w:r>
        <w:rPr>
          <w:rFonts w:hint="eastAsia" w:cs="方正仿宋_GBK"/>
          <w:sz w:val="32"/>
          <w:szCs w:val="32"/>
        </w:rPr>
        <w:t>的国有资产进行登记，依法确认国家对国有资产的所有权和学校对国有资产的占有、使用权的行为。</w:t>
      </w:r>
    </w:p>
    <w:p>
      <w:pPr>
        <w:pStyle w:val="6"/>
        <w:adjustRightInd w:val="0"/>
        <w:snapToGrid w:val="0"/>
        <w:spacing w:before="0" w:beforeAutospacing="0" w:after="0" w:afterAutospacing="0" w:line="594" w:lineRule="exact"/>
        <w:ind w:firstLine="675" w:firstLineChars="211"/>
        <w:jc w:val="both"/>
        <w:rPr>
          <w:rFonts w:cs="方正仿宋_GBK"/>
          <w:sz w:val="32"/>
          <w:szCs w:val="32"/>
        </w:rPr>
      </w:pPr>
      <w:r>
        <w:rPr>
          <w:rFonts w:hint="eastAsia" w:ascii="方正仿宋_GBK" w:eastAsia="方正仿宋_GBK" w:cs="仿宋_GB2312"/>
          <w:sz w:val="32"/>
          <w:szCs w:val="32"/>
        </w:rPr>
        <w:t>第四十七条</w:t>
      </w:r>
      <w:r>
        <w:rPr>
          <w:rFonts w:hint="eastAsia" w:cs="方正仿宋_GBK"/>
          <w:sz w:val="32"/>
          <w:szCs w:val="32"/>
        </w:rPr>
        <w:t xml:space="preserve">  根据财政部《事业单位及事业单位所办企业国有资产产权登记管理办法》（财教〔2012〕242号）和《财政部关于修订〈事业单位及事业单位所办企业国有资产产权登记管理办法〉的通知》（财资〔2019〕12号）等有关规定，由资产管理处负责组织申报国有资产产权登记并申领《事业单位国有资产产权登记证》(以下简称《产权登记证》)。</w:t>
      </w:r>
    </w:p>
    <w:p>
      <w:pPr>
        <w:pStyle w:val="6"/>
        <w:adjustRightInd w:val="0"/>
        <w:snapToGrid w:val="0"/>
        <w:spacing w:before="0" w:beforeAutospacing="0" w:after="0" w:afterAutospacing="0" w:line="594" w:lineRule="exact"/>
        <w:ind w:firstLine="675" w:firstLineChars="211"/>
        <w:jc w:val="both"/>
        <w:rPr>
          <w:rFonts w:cs="方正仿宋_GBK"/>
          <w:sz w:val="32"/>
          <w:szCs w:val="32"/>
        </w:rPr>
      </w:pPr>
      <w:r>
        <w:rPr>
          <w:rFonts w:hint="eastAsia" w:ascii="方正仿宋_GBK" w:eastAsia="方正仿宋_GBK" w:cs="仿宋_GB2312"/>
          <w:sz w:val="32"/>
          <w:szCs w:val="32"/>
        </w:rPr>
        <w:t>第四十八条</w:t>
      </w:r>
      <w:r>
        <w:rPr>
          <w:rFonts w:hint="eastAsia" w:cs="方正仿宋_GBK"/>
          <w:sz w:val="32"/>
          <w:szCs w:val="32"/>
        </w:rPr>
        <w:t xml:space="preserve">  《产权登记证》是国家对学校国有资产享有所有权，学校享有占有、使用权的法律凭证。学校办理法人年检、改制、资产处置和利用国有资产对外投资、出租、出借、担保等事项时，应当出具《产权登记证》。</w:t>
      </w:r>
    </w:p>
    <w:p>
      <w:pPr>
        <w:pStyle w:val="6"/>
        <w:adjustRightInd w:val="0"/>
        <w:snapToGrid w:val="0"/>
        <w:spacing w:before="0" w:beforeAutospacing="0" w:after="0" w:afterAutospacing="0" w:line="594" w:lineRule="exact"/>
        <w:ind w:firstLine="675" w:firstLineChars="211"/>
        <w:jc w:val="both"/>
        <w:rPr>
          <w:rFonts w:cs="方正仿宋_GBK"/>
          <w:sz w:val="32"/>
          <w:szCs w:val="32"/>
        </w:rPr>
      </w:pPr>
      <w:r>
        <w:rPr>
          <w:rFonts w:hint="eastAsia" w:ascii="方正仿宋_GBK" w:eastAsia="方正仿宋_GBK" w:cs="仿宋_GB2312"/>
          <w:sz w:val="32"/>
          <w:szCs w:val="32"/>
        </w:rPr>
        <w:t>第四十九条</w:t>
      </w:r>
      <w:r>
        <w:rPr>
          <w:rFonts w:hint="eastAsia" w:cs="方正仿宋_GBK"/>
          <w:sz w:val="32"/>
          <w:szCs w:val="32"/>
        </w:rPr>
        <w:t xml:space="preserve">  产权纠纷是指由于国有资产所有权、经营权、使用权等产权归属不清而发生的争议。</w:t>
      </w:r>
    </w:p>
    <w:p>
      <w:pPr>
        <w:pStyle w:val="6"/>
        <w:adjustRightInd w:val="0"/>
        <w:snapToGrid w:val="0"/>
        <w:spacing w:before="0" w:beforeAutospacing="0" w:after="0" w:afterAutospacing="0" w:line="594" w:lineRule="exact"/>
        <w:ind w:firstLine="675" w:firstLineChars="211"/>
        <w:jc w:val="both"/>
        <w:rPr>
          <w:rFonts w:cs="方正仿宋_GBK"/>
          <w:sz w:val="32"/>
          <w:szCs w:val="32"/>
        </w:rPr>
      </w:pPr>
      <w:r>
        <w:rPr>
          <w:rFonts w:hint="eastAsia" w:cs="方正仿宋_GBK"/>
          <w:sz w:val="32"/>
          <w:szCs w:val="32"/>
        </w:rPr>
        <w:t>学校与其他国有单位和国有企业之间发生国有资产产权纠纷的，由当事人双方协商解决；协商不能解决的，由学校向市教委申请调解，或者由市教委报市财政局调解，调解不成的，可依法提起诉讼。</w:t>
      </w:r>
    </w:p>
    <w:p>
      <w:pPr>
        <w:pStyle w:val="6"/>
        <w:spacing w:before="0" w:beforeAutospacing="0" w:after="0" w:afterAutospacing="0" w:line="594" w:lineRule="exact"/>
        <w:ind w:firstLine="627" w:firstLineChars="196"/>
        <w:jc w:val="both"/>
        <w:rPr>
          <w:rFonts w:eastAsia="宋体" w:cstheme="minorBidi"/>
          <w:kern w:val="2"/>
          <w:sz w:val="32"/>
          <w:szCs w:val="32"/>
        </w:rPr>
      </w:pPr>
      <w:r>
        <w:rPr>
          <w:rFonts w:hint="eastAsia" w:eastAsia="宋体" w:cstheme="minorBidi"/>
          <w:kern w:val="2"/>
          <w:sz w:val="32"/>
          <w:szCs w:val="32"/>
        </w:rPr>
        <w:t>学校与非国有单位或者个人之间发生产权纠纷的，由学校提出拟处理意见，经市教委审核并报市财政局同意后，与对方当事人协商解决；协商不能解决的，依照司法程序处理。</w:t>
      </w:r>
    </w:p>
    <w:p>
      <w:pPr>
        <w:pStyle w:val="6"/>
        <w:spacing w:before="0" w:beforeAutospacing="0" w:after="0" w:afterAutospacing="0" w:line="594" w:lineRule="exact"/>
        <w:jc w:val="center"/>
        <w:rPr>
          <w:rStyle w:val="9"/>
          <w:rFonts w:cs="仿宋_GB2312"/>
          <w:b w:val="0"/>
          <w:sz w:val="32"/>
          <w:szCs w:val="32"/>
        </w:rPr>
      </w:pPr>
    </w:p>
    <w:p>
      <w:pPr>
        <w:pStyle w:val="6"/>
        <w:spacing w:before="0" w:beforeAutospacing="0" w:after="0" w:afterAutospacing="0" w:line="594" w:lineRule="exact"/>
        <w:jc w:val="center"/>
        <w:rPr>
          <w:rStyle w:val="9"/>
          <w:rFonts w:hint="eastAsia" w:ascii="方正黑体_GBK" w:hAnsi="Times New Roman" w:eastAsia="方正黑体_GBK" w:cstheme="minorBidi"/>
          <w:b w:val="0"/>
          <w:bCs w:val="0"/>
          <w:kern w:val="2"/>
          <w:sz w:val="32"/>
          <w:szCs w:val="32"/>
        </w:rPr>
      </w:pPr>
      <w:r>
        <w:rPr>
          <w:rStyle w:val="9"/>
          <w:rFonts w:hint="eastAsia" w:ascii="方正黑体_GBK" w:hAnsi="Times New Roman" w:eastAsia="方正黑体_GBK" w:cstheme="minorBidi"/>
          <w:b w:val="0"/>
          <w:bCs w:val="0"/>
          <w:kern w:val="2"/>
          <w:sz w:val="32"/>
          <w:szCs w:val="32"/>
        </w:rPr>
        <w:t>第十章  资产评估与资产清查</w:t>
      </w:r>
    </w:p>
    <w:p>
      <w:pPr>
        <w:widowControl/>
        <w:tabs>
          <w:tab w:val="left" w:pos="2268"/>
        </w:tabs>
        <w:spacing w:line="594" w:lineRule="exact"/>
        <w:ind w:firstLine="640" w:firstLineChars="200"/>
        <w:jc w:val="left"/>
        <w:rPr>
          <w:rFonts w:ascii="宋体" w:hAnsi="宋体" w:eastAsia="宋体" w:cs="仿宋_GB2312"/>
          <w:kern w:val="0"/>
          <w:sz w:val="32"/>
          <w:szCs w:val="32"/>
        </w:rPr>
      </w:pPr>
      <w:r>
        <w:rPr>
          <w:rFonts w:hint="eastAsia" w:ascii="方正仿宋_GBK" w:hAnsi="宋体" w:eastAsia="方正仿宋_GBK" w:cs="仿宋_GB2312"/>
          <w:kern w:val="0"/>
          <w:sz w:val="32"/>
          <w:szCs w:val="32"/>
        </w:rPr>
        <w:t>第五十条</w:t>
      </w:r>
      <w:r>
        <w:rPr>
          <w:rStyle w:val="9"/>
          <w:rFonts w:hint="eastAsia" w:ascii="宋体" w:hAnsi="宋体" w:eastAsia="宋体" w:cs="仿宋_GB2312"/>
          <w:sz w:val="32"/>
          <w:szCs w:val="32"/>
        </w:rPr>
        <w:t xml:space="preserve">  </w:t>
      </w:r>
      <w:r>
        <w:rPr>
          <w:rFonts w:hint="eastAsia" w:ascii="宋体" w:hAnsi="宋体" w:eastAsia="宋体" w:cs="仿宋_GB2312"/>
          <w:kern w:val="0"/>
          <w:sz w:val="32"/>
          <w:szCs w:val="32"/>
        </w:rPr>
        <w:t>有下列情形之一的，学校应当对相关国有资产进行评估：</w:t>
      </w:r>
    </w:p>
    <w:p>
      <w:pPr>
        <w:widowControl/>
        <w:tabs>
          <w:tab w:val="left" w:pos="2268"/>
        </w:tabs>
        <w:spacing w:line="594" w:lineRule="exact"/>
        <w:ind w:firstLine="640" w:firstLineChars="200"/>
        <w:jc w:val="left"/>
        <w:rPr>
          <w:rFonts w:ascii="宋体" w:hAnsi="宋体" w:eastAsia="宋体" w:cs="仿宋_GB2312"/>
          <w:kern w:val="0"/>
          <w:sz w:val="32"/>
          <w:szCs w:val="32"/>
        </w:rPr>
      </w:pPr>
      <w:r>
        <w:rPr>
          <w:rFonts w:hint="eastAsia" w:ascii="宋体" w:hAnsi="宋体" w:eastAsia="宋体" w:cs="仿宋_GB2312"/>
          <w:kern w:val="0"/>
          <w:sz w:val="32"/>
          <w:szCs w:val="32"/>
        </w:rPr>
        <w:t>（一）整体或者部分改制为企业；</w:t>
      </w:r>
    </w:p>
    <w:p>
      <w:pPr>
        <w:widowControl/>
        <w:tabs>
          <w:tab w:val="left" w:pos="2268"/>
        </w:tabs>
        <w:spacing w:line="594" w:lineRule="exact"/>
        <w:ind w:firstLine="640" w:firstLineChars="200"/>
        <w:jc w:val="left"/>
        <w:rPr>
          <w:rFonts w:ascii="宋体" w:hAnsi="宋体" w:eastAsia="宋体" w:cs="仿宋_GB2312"/>
          <w:kern w:val="0"/>
          <w:sz w:val="32"/>
          <w:szCs w:val="32"/>
        </w:rPr>
      </w:pPr>
      <w:r>
        <w:rPr>
          <w:rFonts w:hint="eastAsia" w:ascii="宋体" w:hAnsi="宋体" w:eastAsia="宋体" w:cs="仿宋_GB2312"/>
          <w:kern w:val="0"/>
          <w:sz w:val="32"/>
          <w:szCs w:val="32"/>
        </w:rPr>
        <w:t>（二）以非货币性资产对外投资；</w:t>
      </w:r>
    </w:p>
    <w:p>
      <w:pPr>
        <w:widowControl/>
        <w:tabs>
          <w:tab w:val="left" w:pos="2268"/>
        </w:tabs>
        <w:spacing w:line="594" w:lineRule="exact"/>
        <w:ind w:firstLine="640" w:firstLineChars="200"/>
        <w:jc w:val="left"/>
        <w:rPr>
          <w:rFonts w:ascii="宋体" w:hAnsi="宋体" w:eastAsia="宋体" w:cs="仿宋_GB2312"/>
          <w:kern w:val="0"/>
          <w:sz w:val="32"/>
          <w:szCs w:val="32"/>
        </w:rPr>
      </w:pPr>
      <w:r>
        <w:rPr>
          <w:rFonts w:hint="eastAsia" w:ascii="宋体" w:hAnsi="宋体" w:eastAsia="宋体" w:cs="仿宋_GB2312"/>
          <w:kern w:val="0"/>
          <w:sz w:val="32"/>
          <w:szCs w:val="32"/>
        </w:rPr>
        <w:t>（三）合并、分立、清算；</w:t>
      </w:r>
    </w:p>
    <w:p>
      <w:pPr>
        <w:widowControl/>
        <w:tabs>
          <w:tab w:val="left" w:pos="2268"/>
        </w:tabs>
        <w:spacing w:line="594" w:lineRule="exact"/>
        <w:ind w:firstLine="640" w:firstLineChars="200"/>
        <w:jc w:val="left"/>
        <w:rPr>
          <w:rFonts w:ascii="宋体" w:hAnsi="宋体" w:eastAsia="宋体" w:cs="仿宋_GB2312"/>
          <w:kern w:val="0"/>
          <w:sz w:val="32"/>
          <w:szCs w:val="32"/>
        </w:rPr>
      </w:pPr>
      <w:r>
        <w:rPr>
          <w:rFonts w:hint="eastAsia" w:ascii="宋体" w:hAnsi="宋体" w:eastAsia="宋体" w:cs="仿宋_GB2312"/>
          <w:kern w:val="0"/>
          <w:sz w:val="32"/>
          <w:szCs w:val="32"/>
        </w:rPr>
        <w:t>（四）资产拍卖、转让、置换；</w:t>
      </w:r>
    </w:p>
    <w:p>
      <w:pPr>
        <w:widowControl/>
        <w:tabs>
          <w:tab w:val="left" w:pos="2268"/>
        </w:tabs>
        <w:spacing w:line="594" w:lineRule="exact"/>
        <w:ind w:firstLine="640" w:firstLineChars="200"/>
        <w:jc w:val="left"/>
        <w:rPr>
          <w:rFonts w:ascii="宋体" w:hAnsi="宋体" w:eastAsia="宋体" w:cs="仿宋_GB2312"/>
          <w:kern w:val="0"/>
          <w:sz w:val="32"/>
          <w:szCs w:val="32"/>
        </w:rPr>
      </w:pPr>
      <w:r>
        <w:rPr>
          <w:rFonts w:hint="eastAsia" w:ascii="宋体" w:hAnsi="宋体" w:eastAsia="宋体" w:cs="仿宋_GB2312"/>
          <w:kern w:val="0"/>
          <w:sz w:val="32"/>
          <w:szCs w:val="32"/>
        </w:rPr>
        <w:t>（五）整体或者部分资产租赁给非国有单位；</w:t>
      </w:r>
    </w:p>
    <w:p>
      <w:pPr>
        <w:widowControl/>
        <w:tabs>
          <w:tab w:val="left" w:pos="2268"/>
        </w:tabs>
        <w:spacing w:line="594" w:lineRule="exact"/>
        <w:ind w:firstLine="640" w:firstLineChars="200"/>
        <w:jc w:val="left"/>
        <w:rPr>
          <w:rFonts w:ascii="宋体" w:hAnsi="宋体" w:eastAsia="宋体" w:cs="仿宋_GB2312"/>
          <w:kern w:val="0"/>
          <w:sz w:val="32"/>
          <w:szCs w:val="32"/>
        </w:rPr>
      </w:pPr>
      <w:r>
        <w:rPr>
          <w:rFonts w:hint="eastAsia" w:ascii="宋体" w:hAnsi="宋体" w:eastAsia="宋体" w:cs="仿宋_GB2312"/>
          <w:kern w:val="0"/>
          <w:sz w:val="32"/>
          <w:szCs w:val="32"/>
        </w:rPr>
        <w:t>（六）确定涉讼资产价值；</w:t>
      </w:r>
    </w:p>
    <w:p>
      <w:pPr>
        <w:widowControl/>
        <w:tabs>
          <w:tab w:val="left" w:pos="2268"/>
        </w:tabs>
        <w:spacing w:line="594" w:lineRule="exact"/>
        <w:ind w:firstLine="640" w:firstLineChars="200"/>
        <w:jc w:val="left"/>
        <w:rPr>
          <w:rFonts w:ascii="宋体" w:hAnsi="宋体" w:eastAsia="宋体" w:cs="仿宋_GB2312"/>
          <w:kern w:val="0"/>
          <w:sz w:val="32"/>
          <w:szCs w:val="32"/>
        </w:rPr>
      </w:pPr>
      <w:r>
        <w:rPr>
          <w:rFonts w:hint="eastAsia" w:ascii="宋体" w:hAnsi="宋体" w:eastAsia="宋体" w:cs="仿宋_GB2312"/>
          <w:kern w:val="0"/>
          <w:sz w:val="32"/>
          <w:szCs w:val="32"/>
        </w:rPr>
        <w:t>（七）法律、行政法规规定的其他需要进行评估的事项。</w:t>
      </w:r>
    </w:p>
    <w:p>
      <w:pPr>
        <w:widowControl/>
        <w:tabs>
          <w:tab w:val="left" w:pos="2268"/>
        </w:tabs>
        <w:spacing w:line="594" w:lineRule="exact"/>
        <w:ind w:firstLine="640" w:firstLineChars="200"/>
        <w:jc w:val="left"/>
        <w:rPr>
          <w:rFonts w:ascii="宋体" w:hAnsi="宋体" w:eastAsia="宋体" w:cs="仿宋_GB2312"/>
          <w:kern w:val="0"/>
          <w:sz w:val="32"/>
          <w:szCs w:val="32"/>
        </w:rPr>
      </w:pPr>
      <w:r>
        <w:rPr>
          <w:rFonts w:hint="eastAsia" w:ascii="方正仿宋_GBK" w:eastAsia="方正仿宋_GBK" w:cs="仿宋_GB2312"/>
          <w:kern w:val="0"/>
          <w:sz w:val="32"/>
          <w:szCs w:val="32"/>
        </w:rPr>
        <w:t>第五十一条</w:t>
      </w:r>
      <w:r>
        <w:rPr>
          <w:rStyle w:val="9"/>
          <w:rFonts w:hint="eastAsia" w:ascii="宋体" w:hAnsi="宋体" w:eastAsia="宋体" w:cs="仿宋_GB2312"/>
          <w:sz w:val="32"/>
          <w:szCs w:val="32"/>
        </w:rPr>
        <w:t xml:space="preserve">  </w:t>
      </w:r>
      <w:r>
        <w:rPr>
          <w:rFonts w:hint="eastAsia" w:ascii="宋体" w:hAnsi="宋体" w:eastAsia="宋体" w:cs="仿宋_GB2312"/>
          <w:kern w:val="0"/>
          <w:sz w:val="32"/>
          <w:szCs w:val="32"/>
        </w:rPr>
        <w:t>有下列情形之一的，学校可以不进行资产评估：</w:t>
      </w:r>
    </w:p>
    <w:p>
      <w:pPr>
        <w:widowControl/>
        <w:tabs>
          <w:tab w:val="left" w:pos="2268"/>
        </w:tabs>
        <w:spacing w:line="594" w:lineRule="exact"/>
        <w:ind w:firstLine="640" w:firstLineChars="200"/>
        <w:jc w:val="left"/>
        <w:rPr>
          <w:rFonts w:ascii="宋体" w:hAnsi="宋体" w:eastAsia="宋体" w:cs="仿宋_GB2312"/>
          <w:kern w:val="0"/>
          <w:sz w:val="32"/>
          <w:szCs w:val="32"/>
        </w:rPr>
      </w:pPr>
      <w:r>
        <w:rPr>
          <w:rFonts w:hint="eastAsia" w:ascii="宋体" w:hAnsi="宋体" w:eastAsia="宋体" w:cs="仿宋_GB2312"/>
          <w:kern w:val="0"/>
          <w:sz w:val="32"/>
          <w:szCs w:val="32"/>
        </w:rPr>
        <w:t>（一）学校整体或者部分资产无偿划转；</w:t>
      </w:r>
    </w:p>
    <w:p>
      <w:pPr>
        <w:widowControl/>
        <w:tabs>
          <w:tab w:val="left" w:pos="2268"/>
        </w:tabs>
        <w:spacing w:line="594" w:lineRule="exact"/>
        <w:ind w:firstLine="640" w:firstLineChars="200"/>
        <w:jc w:val="left"/>
        <w:rPr>
          <w:rFonts w:ascii="宋体" w:hAnsi="宋体" w:eastAsia="宋体" w:cs="仿宋_GB2312"/>
          <w:kern w:val="0"/>
          <w:sz w:val="32"/>
          <w:szCs w:val="32"/>
        </w:rPr>
      </w:pPr>
      <w:r>
        <w:rPr>
          <w:rFonts w:hint="eastAsia" w:ascii="宋体" w:hAnsi="宋体" w:eastAsia="宋体" w:cs="仿宋_GB2312"/>
          <w:kern w:val="0"/>
          <w:sz w:val="32"/>
          <w:szCs w:val="32"/>
        </w:rPr>
        <w:t>（二）学校与其他市级行政、事业单位下属的事业单位之间的合并、资产划转、置换和转让；</w:t>
      </w:r>
    </w:p>
    <w:p>
      <w:pPr>
        <w:pStyle w:val="6"/>
        <w:shd w:val="clear" w:color="auto" w:fill="FFFFFF"/>
        <w:spacing w:before="0" w:beforeAutospacing="0" w:after="0" w:afterAutospacing="0" w:line="594" w:lineRule="exact"/>
        <w:ind w:firstLine="640" w:firstLineChars="200"/>
        <w:rPr>
          <w:rFonts w:cs="仿宋_GB2312"/>
          <w:sz w:val="32"/>
          <w:szCs w:val="32"/>
        </w:rPr>
      </w:pPr>
      <w:r>
        <w:rPr>
          <w:rFonts w:hint="eastAsia" w:cs="仿宋_GB2312"/>
          <w:sz w:val="32"/>
          <w:szCs w:val="32"/>
        </w:rPr>
        <w:t>（三）学校将其持有的科技成果转让、许可或者作价投资给国有全资企业的；</w:t>
      </w:r>
    </w:p>
    <w:p>
      <w:pPr>
        <w:widowControl/>
        <w:tabs>
          <w:tab w:val="left" w:pos="2268"/>
        </w:tabs>
        <w:spacing w:line="594" w:lineRule="exact"/>
        <w:ind w:firstLine="640" w:firstLineChars="200"/>
        <w:jc w:val="left"/>
        <w:rPr>
          <w:rFonts w:ascii="宋体" w:hAnsi="宋体" w:eastAsia="宋体" w:cs="仿宋_GB2312"/>
          <w:kern w:val="0"/>
          <w:sz w:val="32"/>
          <w:szCs w:val="32"/>
        </w:rPr>
      </w:pPr>
      <w:r>
        <w:rPr>
          <w:rFonts w:hint="eastAsia" w:ascii="宋体" w:hAnsi="宋体" w:eastAsia="宋体" w:cs="仿宋_GB2312"/>
          <w:kern w:val="0"/>
          <w:sz w:val="32"/>
          <w:szCs w:val="32"/>
        </w:rPr>
        <w:t>（四）其他不影响国有资产权益的特殊产权变动行为，报经市教委确认可以不进行资产评估的。</w:t>
      </w:r>
    </w:p>
    <w:p>
      <w:pPr>
        <w:widowControl/>
        <w:shd w:val="clear" w:color="auto" w:fill="FFFFFF"/>
        <w:spacing w:line="594" w:lineRule="exact"/>
        <w:ind w:firstLine="704" w:firstLineChars="220"/>
        <w:jc w:val="left"/>
        <w:rPr>
          <w:rFonts w:ascii="宋体" w:hAnsi="宋体" w:eastAsia="宋体" w:cs="仿宋_GB2312"/>
          <w:kern w:val="0"/>
          <w:sz w:val="32"/>
          <w:szCs w:val="32"/>
        </w:rPr>
      </w:pPr>
      <w:r>
        <w:rPr>
          <w:rFonts w:hint="eastAsia" w:ascii="方正仿宋_GBK" w:eastAsia="方正仿宋_GBK" w:cs="仿宋_GB2312"/>
          <w:kern w:val="0"/>
          <w:sz w:val="32"/>
          <w:szCs w:val="32"/>
        </w:rPr>
        <w:t>第五十二条</w:t>
      </w:r>
      <w:r>
        <w:rPr>
          <w:rStyle w:val="9"/>
          <w:rFonts w:hint="eastAsia" w:ascii="宋体" w:hAnsi="宋体" w:eastAsia="宋体" w:cs="仿宋_GB2312"/>
          <w:sz w:val="32"/>
          <w:szCs w:val="32"/>
        </w:rPr>
        <w:t xml:space="preserve">  </w:t>
      </w:r>
      <w:r>
        <w:rPr>
          <w:rFonts w:hint="eastAsia" w:ascii="宋体" w:hAnsi="宋体" w:eastAsia="宋体" w:cs="仿宋_GB2312"/>
          <w:kern w:val="0"/>
          <w:sz w:val="32"/>
          <w:szCs w:val="32"/>
        </w:rPr>
        <w:t>学校国有资产评估工作可委托具有资产评估资格证书的评估机构进行。学校有关单位应如实向资产评估机构提供有关情况和资料，并对所提供的情况和资料的客观性、真实性和合法性负责。</w:t>
      </w:r>
    </w:p>
    <w:p>
      <w:pPr>
        <w:widowControl/>
        <w:shd w:val="clear" w:color="auto" w:fill="FFFFFF"/>
        <w:spacing w:line="594" w:lineRule="exact"/>
        <w:ind w:firstLine="704" w:firstLineChars="220"/>
        <w:jc w:val="left"/>
        <w:rPr>
          <w:rFonts w:ascii="宋体" w:hAnsi="宋体" w:eastAsia="宋体" w:cs="仿宋_GB2312"/>
          <w:kern w:val="0"/>
          <w:sz w:val="32"/>
          <w:szCs w:val="32"/>
        </w:rPr>
      </w:pPr>
      <w:r>
        <w:rPr>
          <w:rFonts w:hint="eastAsia" w:ascii="宋体" w:hAnsi="宋体" w:eastAsia="宋体" w:cs="仿宋_GB2312"/>
          <w:kern w:val="0"/>
          <w:sz w:val="32"/>
          <w:szCs w:val="32"/>
        </w:rPr>
        <w:t>任何单位和个人不得以任何形式干预资产评估机构独立执业。</w:t>
      </w:r>
    </w:p>
    <w:p>
      <w:pPr>
        <w:widowControl/>
        <w:tabs>
          <w:tab w:val="left" w:pos="1985"/>
        </w:tabs>
        <w:spacing w:line="594" w:lineRule="exact"/>
        <w:ind w:firstLine="640" w:firstLineChars="200"/>
        <w:rPr>
          <w:rFonts w:ascii="宋体" w:hAnsi="宋体" w:eastAsia="宋体" w:cs="仿宋_GB2312"/>
          <w:kern w:val="0"/>
          <w:sz w:val="32"/>
          <w:szCs w:val="32"/>
        </w:rPr>
      </w:pPr>
      <w:r>
        <w:rPr>
          <w:rFonts w:hint="eastAsia" w:ascii="方正仿宋_GBK" w:eastAsia="方正仿宋_GBK" w:cs="仿宋_GB2312"/>
          <w:kern w:val="0"/>
          <w:sz w:val="32"/>
          <w:szCs w:val="32"/>
        </w:rPr>
        <w:t>第五十三条</w:t>
      </w:r>
      <w:r>
        <w:rPr>
          <w:rFonts w:ascii="宋体" w:hAnsi="宋体" w:eastAsia="宋体" w:cs="仿宋_GB2312"/>
          <w:kern w:val="0"/>
          <w:sz w:val="32"/>
          <w:szCs w:val="32"/>
        </w:rPr>
        <w:t xml:space="preserve">  </w:t>
      </w:r>
      <w:r>
        <w:rPr>
          <w:rFonts w:hint="eastAsia" w:ascii="宋体" w:hAnsi="宋体" w:eastAsia="宋体" w:cs="仿宋_GB2312"/>
          <w:kern w:val="0"/>
          <w:sz w:val="32"/>
          <w:szCs w:val="32"/>
        </w:rPr>
        <w:t>资产清查内容主要包括基本情况清理、账务清理、财产清查、损溢认定、资产核实和完善制度等。学校及所属单位有下列情形之一，应当进行资产清查:</w:t>
      </w:r>
    </w:p>
    <w:p>
      <w:pPr>
        <w:widowControl/>
        <w:spacing w:line="594" w:lineRule="exact"/>
        <w:ind w:firstLine="640" w:firstLineChars="200"/>
        <w:jc w:val="left"/>
        <w:rPr>
          <w:rFonts w:ascii="宋体" w:hAnsi="宋体" w:eastAsia="宋体" w:cs="仿宋_GB2312"/>
          <w:kern w:val="0"/>
          <w:sz w:val="32"/>
          <w:szCs w:val="32"/>
        </w:rPr>
      </w:pPr>
      <w:r>
        <w:rPr>
          <w:rFonts w:hint="eastAsia" w:ascii="宋体" w:hAnsi="宋体" w:eastAsia="宋体" w:cs="仿宋_GB2312"/>
          <w:kern w:val="0"/>
          <w:sz w:val="32"/>
          <w:szCs w:val="32"/>
        </w:rPr>
        <w:t>（一）根据国家专项工作要求或者重庆市政府实际工作需要，被纳入统一组织的资产清查范围的;</w:t>
      </w:r>
    </w:p>
    <w:p>
      <w:pPr>
        <w:widowControl/>
        <w:spacing w:line="594" w:lineRule="exact"/>
        <w:ind w:firstLine="640" w:firstLineChars="200"/>
        <w:jc w:val="left"/>
        <w:rPr>
          <w:rFonts w:ascii="宋体" w:hAnsi="宋体" w:eastAsia="宋体" w:cs="仿宋_GB2312"/>
          <w:kern w:val="0"/>
          <w:sz w:val="32"/>
          <w:szCs w:val="32"/>
        </w:rPr>
      </w:pPr>
      <w:r>
        <w:rPr>
          <w:rFonts w:hint="eastAsia" w:ascii="宋体" w:hAnsi="宋体" w:eastAsia="宋体" w:cs="仿宋_GB2312"/>
          <w:kern w:val="0"/>
          <w:sz w:val="32"/>
          <w:szCs w:val="32"/>
        </w:rPr>
        <w:t>（二）进行重大改革或者改制的;</w:t>
      </w:r>
    </w:p>
    <w:p>
      <w:pPr>
        <w:widowControl/>
        <w:spacing w:line="594" w:lineRule="exact"/>
        <w:ind w:firstLine="640" w:firstLineChars="200"/>
        <w:jc w:val="left"/>
        <w:rPr>
          <w:rFonts w:ascii="宋体" w:hAnsi="宋体" w:eastAsia="宋体" w:cs="仿宋_GB2312"/>
          <w:kern w:val="0"/>
          <w:sz w:val="32"/>
          <w:szCs w:val="32"/>
        </w:rPr>
      </w:pPr>
      <w:r>
        <w:rPr>
          <w:rFonts w:hint="eastAsia" w:ascii="宋体" w:hAnsi="宋体" w:eastAsia="宋体" w:cs="仿宋_GB2312"/>
          <w:kern w:val="0"/>
          <w:sz w:val="32"/>
          <w:szCs w:val="32"/>
        </w:rPr>
        <w:t>（三）遭受重大自然灾害等不可抗力造成资产严重损失的;</w:t>
      </w:r>
    </w:p>
    <w:p>
      <w:pPr>
        <w:widowControl/>
        <w:spacing w:line="594" w:lineRule="exact"/>
        <w:ind w:firstLine="640" w:firstLineChars="200"/>
        <w:jc w:val="left"/>
        <w:rPr>
          <w:rFonts w:ascii="宋体" w:hAnsi="宋体" w:eastAsia="宋体" w:cs="仿宋_GB2312"/>
          <w:kern w:val="0"/>
          <w:sz w:val="32"/>
          <w:szCs w:val="32"/>
        </w:rPr>
      </w:pPr>
      <w:r>
        <w:rPr>
          <w:rFonts w:hint="eastAsia" w:ascii="宋体" w:hAnsi="宋体" w:eastAsia="宋体" w:cs="仿宋_GB2312"/>
          <w:kern w:val="0"/>
          <w:sz w:val="32"/>
          <w:szCs w:val="32"/>
        </w:rPr>
        <w:t>（四）会计信息严重失真或者国有资产出现重大流失的;</w:t>
      </w:r>
    </w:p>
    <w:p>
      <w:pPr>
        <w:widowControl/>
        <w:spacing w:line="594" w:lineRule="exact"/>
        <w:ind w:firstLine="640" w:firstLineChars="200"/>
        <w:jc w:val="left"/>
        <w:rPr>
          <w:rFonts w:ascii="宋体" w:hAnsi="宋体" w:eastAsia="宋体" w:cs="仿宋_GB2312"/>
          <w:kern w:val="0"/>
          <w:sz w:val="32"/>
          <w:szCs w:val="32"/>
        </w:rPr>
      </w:pPr>
      <w:r>
        <w:rPr>
          <w:rFonts w:hint="eastAsia" w:ascii="宋体" w:hAnsi="宋体" w:eastAsia="宋体" w:cs="仿宋_GB2312"/>
          <w:kern w:val="0"/>
          <w:sz w:val="32"/>
          <w:szCs w:val="32"/>
        </w:rPr>
        <w:t>（五）会计政策发生重大变更，涉及资产核算方法发生重要变化的;</w:t>
      </w:r>
    </w:p>
    <w:p>
      <w:pPr>
        <w:widowControl/>
        <w:spacing w:line="594" w:lineRule="exact"/>
        <w:ind w:firstLine="640" w:firstLineChars="200"/>
        <w:jc w:val="left"/>
        <w:rPr>
          <w:rFonts w:ascii="宋体" w:hAnsi="宋体" w:eastAsia="宋体" w:cs="仿宋_GB2312"/>
          <w:kern w:val="0"/>
          <w:sz w:val="32"/>
          <w:szCs w:val="32"/>
        </w:rPr>
      </w:pPr>
      <w:r>
        <w:rPr>
          <w:rFonts w:hint="eastAsia" w:ascii="宋体" w:hAnsi="宋体" w:eastAsia="宋体" w:cs="仿宋_GB2312"/>
          <w:kern w:val="0"/>
          <w:sz w:val="32"/>
          <w:szCs w:val="32"/>
        </w:rPr>
        <w:t>（六）财政部门认为应当进行资产清查的其他情形。</w:t>
      </w:r>
    </w:p>
    <w:p>
      <w:pPr>
        <w:widowControl/>
        <w:spacing w:line="594" w:lineRule="exact"/>
        <w:jc w:val="left"/>
        <w:rPr>
          <w:rFonts w:ascii="宋体" w:hAnsi="宋体" w:eastAsia="宋体" w:cs="仿宋_GB2312"/>
          <w:kern w:val="0"/>
          <w:sz w:val="32"/>
          <w:szCs w:val="32"/>
        </w:rPr>
      </w:pPr>
      <w:r>
        <w:rPr>
          <w:rFonts w:hint="eastAsia" w:ascii="宋体" w:hAnsi="宋体" w:eastAsia="宋体" w:cs="仿宋_GB2312"/>
          <w:kern w:val="0"/>
          <w:sz w:val="32"/>
          <w:szCs w:val="32"/>
        </w:rPr>
        <w:t>学校资产清查工作中的资产盘盈、资产损失和资金挂账认定和结果确认等，按照国家和重庆市有关规定执行。</w:t>
      </w:r>
    </w:p>
    <w:p>
      <w:pPr>
        <w:widowControl/>
        <w:shd w:val="clear" w:color="auto" w:fill="FFFFFF"/>
        <w:spacing w:line="594" w:lineRule="exact"/>
        <w:ind w:firstLine="704" w:firstLineChars="220"/>
        <w:rPr>
          <w:rFonts w:ascii="宋体" w:hAnsi="宋体" w:eastAsia="宋体" w:cs="仿宋_GB2312"/>
          <w:kern w:val="0"/>
          <w:sz w:val="32"/>
          <w:szCs w:val="32"/>
        </w:rPr>
      </w:pPr>
      <w:r>
        <w:rPr>
          <w:rFonts w:hint="eastAsia" w:ascii="方正仿宋_GBK" w:eastAsia="方正仿宋_GBK" w:cs="仿宋_GB2312"/>
          <w:kern w:val="0"/>
          <w:sz w:val="32"/>
          <w:szCs w:val="32"/>
        </w:rPr>
        <w:t>第五十四条</w:t>
      </w:r>
      <w:r>
        <w:rPr>
          <w:rFonts w:hint="eastAsia" w:ascii="宋体" w:hAnsi="宋体" w:eastAsia="宋体" w:cs="仿宋_GB2312"/>
          <w:kern w:val="0"/>
          <w:sz w:val="32"/>
          <w:szCs w:val="32"/>
        </w:rPr>
        <w:t xml:space="preserve"> </w:t>
      </w:r>
      <w:r>
        <w:rPr>
          <w:rFonts w:ascii="宋体" w:hAnsi="宋体" w:eastAsia="宋体" w:cs="仿宋_GB2312"/>
          <w:kern w:val="0"/>
          <w:sz w:val="32"/>
          <w:szCs w:val="32"/>
        </w:rPr>
        <w:t xml:space="preserve"> </w:t>
      </w:r>
      <w:r>
        <w:rPr>
          <w:rFonts w:hint="eastAsia" w:ascii="宋体" w:hAnsi="宋体" w:eastAsia="宋体" w:cs="仿宋_GB2312"/>
          <w:kern w:val="0"/>
          <w:sz w:val="32"/>
          <w:szCs w:val="32"/>
        </w:rPr>
        <w:t>学校定期对固定资产进行清查盘点，每年至少盘点一次，全面掌握并真实反映固定资产的数量、价值和使用状况，确保账账相符、账实相符。盘盈固定资产,应当按照政府会计准则制度等规定合理确定资产价值，按权限报批后登记入账。出现固定资产盘亏，将查明原因，及时处理，并按上级法规和文件规定确定相关人员责任。</w:t>
      </w:r>
    </w:p>
    <w:p>
      <w:pPr>
        <w:pStyle w:val="6"/>
        <w:spacing w:before="0" w:beforeAutospacing="0" w:after="0" w:afterAutospacing="0" w:line="594" w:lineRule="exact"/>
        <w:jc w:val="center"/>
        <w:rPr>
          <w:rStyle w:val="9"/>
          <w:rFonts w:cs="仿宋_GB2312"/>
          <w:b w:val="0"/>
          <w:sz w:val="32"/>
          <w:szCs w:val="32"/>
        </w:rPr>
      </w:pPr>
    </w:p>
    <w:p>
      <w:pPr>
        <w:pStyle w:val="6"/>
        <w:spacing w:before="0" w:beforeAutospacing="0" w:after="0" w:afterAutospacing="0" w:line="594" w:lineRule="exact"/>
        <w:jc w:val="center"/>
        <w:rPr>
          <w:rStyle w:val="9"/>
          <w:rFonts w:hint="eastAsia" w:ascii="方正黑体_GBK" w:hAnsi="Times New Roman" w:eastAsia="方正黑体_GBK" w:cstheme="minorBidi"/>
          <w:b w:val="0"/>
          <w:bCs w:val="0"/>
          <w:kern w:val="2"/>
          <w:sz w:val="32"/>
          <w:szCs w:val="32"/>
        </w:rPr>
      </w:pPr>
      <w:r>
        <w:rPr>
          <w:rStyle w:val="9"/>
          <w:rFonts w:hint="eastAsia" w:ascii="方正黑体_GBK" w:hAnsi="Times New Roman" w:eastAsia="方正黑体_GBK" w:cstheme="minorBidi"/>
          <w:b w:val="0"/>
          <w:bCs w:val="0"/>
          <w:kern w:val="2"/>
          <w:sz w:val="32"/>
          <w:szCs w:val="32"/>
        </w:rPr>
        <w:t>第十一章  资产信息管理与报告</w:t>
      </w:r>
    </w:p>
    <w:p>
      <w:pPr>
        <w:widowControl/>
        <w:spacing w:line="594" w:lineRule="exact"/>
        <w:ind w:firstLine="640" w:firstLineChars="200"/>
        <w:jc w:val="left"/>
        <w:rPr>
          <w:rFonts w:ascii="宋体" w:hAnsi="宋体" w:eastAsia="宋体" w:cs="仿宋_GB2312"/>
          <w:kern w:val="0"/>
          <w:sz w:val="32"/>
          <w:szCs w:val="32"/>
        </w:rPr>
      </w:pPr>
      <w:r>
        <w:rPr>
          <w:rFonts w:hint="eastAsia" w:ascii="方正仿宋_GBK" w:eastAsia="方正仿宋_GBK" w:cs="仿宋_GB2312"/>
          <w:kern w:val="0"/>
          <w:sz w:val="32"/>
          <w:szCs w:val="32"/>
        </w:rPr>
        <w:t>第五十五条</w:t>
      </w:r>
      <w:r>
        <w:rPr>
          <w:rFonts w:hint="eastAsia" w:ascii="宋体" w:hAnsi="宋体" w:eastAsia="宋体" w:cs="仿宋_GB2312"/>
          <w:kern w:val="0"/>
          <w:sz w:val="32"/>
          <w:szCs w:val="32"/>
        </w:rPr>
        <w:t xml:space="preserve">  学校按照国有资产管理信息化的要求，及时将资产变动信息录入管理信息系统，对本单位资产实行动态管理，并在此基础上做好国有资产统计和信息报告工作。</w:t>
      </w:r>
    </w:p>
    <w:p>
      <w:pPr>
        <w:widowControl/>
        <w:spacing w:line="594" w:lineRule="exact"/>
        <w:ind w:firstLine="640" w:firstLineChars="200"/>
        <w:jc w:val="left"/>
        <w:rPr>
          <w:rFonts w:ascii="宋体" w:hAnsi="宋体" w:eastAsia="宋体" w:cs="仿宋_GB2312"/>
          <w:kern w:val="0"/>
          <w:sz w:val="32"/>
          <w:szCs w:val="32"/>
        </w:rPr>
      </w:pPr>
      <w:r>
        <w:rPr>
          <w:rFonts w:hint="eastAsia" w:ascii="方正仿宋_GBK" w:eastAsia="方正仿宋_GBK" w:cs="仿宋_GB2312"/>
          <w:kern w:val="0"/>
          <w:sz w:val="32"/>
          <w:szCs w:val="32"/>
        </w:rPr>
        <w:t>第五十六条</w:t>
      </w:r>
      <w:r>
        <w:rPr>
          <w:rFonts w:hint="eastAsia" w:ascii="宋体" w:hAnsi="宋体" w:eastAsia="宋体" w:cs="仿宋_GB2312"/>
          <w:kern w:val="0"/>
          <w:sz w:val="32"/>
          <w:szCs w:val="32"/>
        </w:rPr>
        <w:t xml:space="preserve">  学校国有资产管理实行报告制度。国有资产信息报告是学校财务会计报告的重要组成部分。学校应当按照上级主管部门规定的事业单位财务会计报告的格式、内容及要求，对其占有、使用的国有资产状况定期做出报告。</w:t>
      </w:r>
    </w:p>
    <w:p>
      <w:pPr>
        <w:widowControl/>
        <w:spacing w:line="594" w:lineRule="exact"/>
        <w:ind w:firstLine="640" w:firstLineChars="200"/>
        <w:jc w:val="left"/>
        <w:rPr>
          <w:rFonts w:ascii="宋体" w:hAnsi="宋体" w:eastAsia="宋体" w:cs="仿宋_GB2312"/>
          <w:kern w:val="0"/>
          <w:sz w:val="32"/>
          <w:szCs w:val="32"/>
        </w:rPr>
      </w:pPr>
      <w:r>
        <w:rPr>
          <w:rFonts w:hint="eastAsia" w:ascii="方正仿宋_GBK" w:eastAsia="方正仿宋_GBK" w:cs="仿宋_GB2312"/>
          <w:kern w:val="0"/>
          <w:sz w:val="32"/>
          <w:szCs w:val="32"/>
        </w:rPr>
        <w:t>第五十七条</w:t>
      </w:r>
      <w:r>
        <w:rPr>
          <w:rFonts w:hint="eastAsia" w:ascii="宋体" w:hAnsi="宋体" w:eastAsia="宋体" w:cs="仿宋_GB2312"/>
          <w:kern w:val="0"/>
          <w:sz w:val="32"/>
          <w:szCs w:val="32"/>
        </w:rPr>
        <w:t xml:space="preserve">  学校充分利用资产管理信息系统和资产信息报告，全面、动态地掌握各二级单位国有资产占有、使用状况，建立和完善资产与预算有效结合的激励和约束机制。</w:t>
      </w:r>
    </w:p>
    <w:p>
      <w:pPr>
        <w:pStyle w:val="6"/>
        <w:spacing w:before="0" w:beforeAutospacing="0" w:after="0" w:afterAutospacing="0" w:line="594" w:lineRule="exact"/>
        <w:jc w:val="both"/>
        <w:rPr>
          <w:rFonts w:cs="仿宋_GB2312"/>
          <w:sz w:val="32"/>
          <w:szCs w:val="32"/>
        </w:rPr>
      </w:pPr>
    </w:p>
    <w:p>
      <w:pPr>
        <w:pStyle w:val="6"/>
        <w:spacing w:before="0" w:beforeAutospacing="0" w:after="0" w:afterAutospacing="0" w:line="594" w:lineRule="exact"/>
        <w:jc w:val="center"/>
        <w:rPr>
          <w:rStyle w:val="9"/>
        </w:rPr>
      </w:pPr>
      <w:r>
        <w:rPr>
          <w:rStyle w:val="9"/>
          <w:rFonts w:hint="eastAsia" w:ascii="方正黑体_GBK" w:hAnsi="Times New Roman" w:eastAsia="方正黑体_GBK" w:cstheme="minorBidi"/>
          <w:b w:val="0"/>
          <w:bCs w:val="0"/>
          <w:kern w:val="2"/>
          <w:sz w:val="32"/>
          <w:szCs w:val="32"/>
        </w:rPr>
        <w:t xml:space="preserve">第十二章  </w:t>
      </w:r>
      <w:r>
        <w:rPr>
          <w:rStyle w:val="9"/>
          <w:rFonts w:ascii="方正黑体_GBK" w:hAnsi="Times New Roman" w:eastAsia="方正黑体_GBK" w:cstheme="minorBidi"/>
          <w:b w:val="0"/>
          <w:bCs w:val="0"/>
          <w:kern w:val="2"/>
          <w:sz w:val="32"/>
          <w:szCs w:val="32"/>
        </w:rPr>
        <w:t>资产管理绩效考核</w:t>
      </w:r>
    </w:p>
    <w:p>
      <w:pPr>
        <w:widowControl/>
        <w:spacing w:line="594" w:lineRule="exact"/>
        <w:ind w:firstLine="640" w:firstLineChars="200"/>
        <w:jc w:val="left"/>
        <w:rPr>
          <w:rFonts w:ascii="宋体" w:hAnsi="宋体" w:eastAsia="宋体" w:cs="仿宋_GB2312"/>
          <w:kern w:val="0"/>
          <w:sz w:val="32"/>
          <w:szCs w:val="32"/>
        </w:rPr>
      </w:pPr>
      <w:r>
        <w:rPr>
          <w:rFonts w:ascii="方正仿宋_GBK" w:eastAsia="方正仿宋_GBK" w:cs="仿宋_GB2312"/>
          <w:kern w:val="0"/>
          <w:sz w:val="32"/>
          <w:szCs w:val="32"/>
        </w:rPr>
        <w:t>第</w:t>
      </w:r>
      <w:r>
        <w:rPr>
          <w:rFonts w:hint="eastAsia" w:ascii="方正仿宋_GBK" w:eastAsia="方正仿宋_GBK" w:cs="仿宋_GB2312"/>
          <w:kern w:val="0"/>
          <w:sz w:val="32"/>
          <w:szCs w:val="32"/>
        </w:rPr>
        <w:t>五</w:t>
      </w:r>
      <w:r>
        <w:rPr>
          <w:rFonts w:ascii="方正仿宋_GBK" w:eastAsia="方正仿宋_GBK" w:cs="仿宋_GB2312"/>
          <w:kern w:val="0"/>
          <w:sz w:val="32"/>
          <w:szCs w:val="32"/>
        </w:rPr>
        <w:t>十</w:t>
      </w:r>
      <w:r>
        <w:rPr>
          <w:rFonts w:hint="eastAsia" w:ascii="方正仿宋_GBK" w:eastAsia="方正仿宋_GBK" w:cs="仿宋_GB2312"/>
          <w:kern w:val="0"/>
          <w:sz w:val="32"/>
          <w:szCs w:val="32"/>
        </w:rPr>
        <w:t>八</w:t>
      </w:r>
      <w:r>
        <w:rPr>
          <w:rFonts w:ascii="方正仿宋_GBK" w:eastAsia="方正仿宋_GBK" w:cs="仿宋_GB2312"/>
          <w:kern w:val="0"/>
          <w:sz w:val="32"/>
          <w:szCs w:val="32"/>
        </w:rPr>
        <w:t>条</w:t>
      </w:r>
      <w:r>
        <w:rPr>
          <w:rFonts w:ascii="宋体" w:hAnsi="宋体" w:eastAsia="宋体" w:cs="Times New Roman"/>
          <w:sz w:val="32"/>
          <w:szCs w:val="32"/>
        </w:rPr>
        <w:t xml:space="preserve"> </w:t>
      </w:r>
      <w:r>
        <w:rPr>
          <w:rFonts w:hint="eastAsia" w:ascii="宋体" w:hAnsi="宋体" w:eastAsia="宋体" w:cs="仿宋_GB2312"/>
          <w:kern w:val="0"/>
          <w:sz w:val="32"/>
          <w:szCs w:val="32"/>
        </w:rPr>
        <w:t xml:space="preserve"> 学校国有资产管理绩效考核是指利用国有资产年度决算报告、资产专项报告、财务会计报告、资产统计信息、资产管理信息化数据库等资料，运用一定的方法、指标及标准，科学考核和评价学校国有资产管理效益的行为。</w:t>
      </w:r>
    </w:p>
    <w:p>
      <w:pPr>
        <w:widowControl/>
        <w:spacing w:line="594" w:lineRule="exact"/>
        <w:ind w:firstLine="640" w:firstLineChars="200"/>
        <w:jc w:val="left"/>
        <w:rPr>
          <w:rFonts w:ascii="宋体" w:hAnsi="宋体" w:eastAsia="宋体" w:cs="仿宋_GB2312"/>
          <w:kern w:val="0"/>
          <w:sz w:val="32"/>
          <w:szCs w:val="32"/>
        </w:rPr>
      </w:pPr>
      <w:r>
        <w:rPr>
          <w:rFonts w:hint="eastAsia" w:ascii="方正仿宋_GBK" w:eastAsia="方正仿宋_GBK" w:cs="仿宋_GB2312"/>
          <w:kern w:val="0"/>
          <w:sz w:val="32"/>
          <w:szCs w:val="32"/>
        </w:rPr>
        <w:t>第五十九条</w:t>
      </w:r>
      <w:r>
        <w:rPr>
          <w:rFonts w:hint="eastAsia" w:ascii="宋体" w:hAnsi="宋体" w:eastAsia="宋体" w:cs="仿宋_GB2312"/>
          <w:kern w:val="0"/>
          <w:sz w:val="32"/>
          <w:szCs w:val="32"/>
        </w:rPr>
        <w:t xml:space="preserve">  学校逐步建立和完善国有资产管理绩效考核制度和考核体系，按照社会效益和经济效益相结合的原则，通过科学合理、客观公正、规范可行的方法、标准和程序，真实地反映和评价学校国有资产管理绩效。</w:t>
      </w:r>
    </w:p>
    <w:p>
      <w:pPr>
        <w:widowControl/>
        <w:spacing w:line="594" w:lineRule="exact"/>
        <w:ind w:firstLine="640" w:firstLineChars="200"/>
        <w:jc w:val="left"/>
        <w:rPr>
          <w:rFonts w:ascii="宋体" w:hAnsi="宋体" w:eastAsia="宋体" w:cs="仿宋_GB2312"/>
          <w:kern w:val="0"/>
          <w:sz w:val="32"/>
          <w:szCs w:val="32"/>
        </w:rPr>
      </w:pPr>
      <w:r>
        <w:rPr>
          <w:rFonts w:hint="eastAsia" w:ascii="方正仿宋_GBK" w:eastAsia="方正仿宋_GBK" w:cs="仿宋_GB2312"/>
          <w:kern w:val="0"/>
          <w:sz w:val="32"/>
          <w:szCs w:val="32"/>
        </w:rPr>
        <w:t>第六十条</w:t>
      </w:r>
      <w:r>
        <w:rPr>
          <w:rFonts w:hint="eastAsia" w:ascii="宋体" w:hAnsi="宋体" w:eastAsia="宋体" w:cs="仿宋_GB2312"/>
          <w:kern w:val="0"/>
          <w:sz w:val="32"/>
          <w:szCs w:val="32"/>
        </w:rPr>
        <w:t xml:space="preserve">  学校国有资产管理绩效考核，包括国有资产管理的基础工作，国有资产管理制度建设，国有资产配置、使用和处置等主要内容。</w:t>
      </w:r>
    </w:p>
    <w:p>
      <w:pPr>
        <w:widowControl/>
        <w:spacing w:line="594" w:lineRule="exact"/>
        <w:ind w:firstLine="640" w:firstLineChars="200"/>
        <w:jc w:val="left"/>
        <w:rPr>
          <w:rFonts w:ascii="宋体" w:hAnsi="宋体" w:eastAsia="宋体" w:cs="仿宋_GB2312"/>
          <w:kern w:val="0"/>
          <w:sz w:val="32"/>
          <w:szCs w:val="32"/>
        </w:rPr>
      </w:pPr>
      <w:r>
        <w:rPr>
          <w:rFonts w:hint="eastAsia" w:ascii="方正仿宋_GBK" w:eastAsia="方正仿宋_GBK" w:cs="仿宋_GB2312"/>
          <w:kern w:val="0"/>
          <w:sz w:val="32"/>
          <w:szCs w:val="32"/>
        </w:rPr>
        <w:t>第六十一条</w:t>
      </w:r>
      <w:r>
        <w:rPr>
          <w:rFonts w:hint="eastAsia" w:ascii="宋体" w:hAnsi="宋体" w:eastAsia="宋体" w:cs="仿宋_GB2312"/>
          <w:kern w:val="0"/>
          <w:sz w:val="32"/>
          <w:szCs w:val="32"/>
        </w:rPr>
        <w:t xml:space="preserve">  学校国有资产管理绩效考核，坚持分类考核与综合考核相结合，日常考核与年终考核相结合，绩效考核与预算考评相结合，采用多元化的指标体系和科学的方式方法，加强绩效考核评价结果的运用，将绩效评价的结果作为各二级单位资产预算、资产配置、使用和处置的重要依据，不断提高学校国有资产的安全性、完整性和有效性。</w:t>
      </w:r>
    </w:p>
    <w:p>
      <w:pPr>
        <w:widowControl/>
        <w:spacing w:line="594" w:lineRule="exact"/>
        <w:ind w:firstLine="643" w:firstLineChars="200"/>
        <w:jc w:val="left"/>
        <w:rPr>
          <w:rFonts w:ascii="宋体" w:hAnsi="宋体" w:eastAsia="宋体" w:cs="仿宋_GB2312"/>
          <w:b/>
          <w:bCs/>
          <w:kern w:val="0"/>
          <w:sz w:val="32"/>
          <w:szCs w:val="32"/>
        </w:rPr>
      </w:pPr>
    </w:p>
    <w:p>
      <w:pPr>
        <w:pStyle w:val="6"/>
        <w:spacing w:before="0" w:beforeAutospacing="0" w:after="0" w:afterAutospacing="0" w:line="594" w:lineRule="exact"/>
        <w:jc w:val="center"/>
        <w:rPr>
          <w:rStyle w:val="9"/>
          <w:rFonts w:hint="eastAsia" w:ascii="方正黑体_GBK" w:hAnsi="Times New Roman" w:eastAsia="方正黑体_GBK" w:cstheme="minorBidi"/>
          <w:b w:val="0"/>
          <w:bCs w:val="0"/>
          <w:kern w:val="2"/>
          <w:sz w:val="32"/>
          <w:szCs w:val="32"/>
        </w:rPr>
      </w:pPr>
      <w:r>
        <w:rPr>
          <w:rStyle w:val="9"/>
          <w:rFonts w:hint="eastAsia" w:ascii="方正黑体_GBK" w:hAnsi="Times New Roman" w:eastAsia="方正黑体_GBK" w:cstheme="minorBidi"/>
          <w:b w:val="0"/>
          <w:bCs w:val="0"/>
          <w:kern w:val="2"/>
          <w:sz w:val="32"/>
          <w:szCs w:val="32"/>
        </w:rPr>
        <w:t>第十三章 监督检查与法律责任</w:t>
      </w:r>
    </w:p>
    <w:p>
      <w:pPr>
        <w:widowControl/>
        <w:tabs>
          <w:tab w:val="left" w:pos="1985"/>
        </w:tabs>
        <w:spacing w:line="594" w:lineRule="exact"/>
        <w:ind w:firstLine="640" w:firstLineChars="200"/>
        <w:jc w:val="left"/>
        <w:rPr>
          <w:rFonts w:ascii="宋体" w:hAnsi="宋体" w:eastAsia="宋体" w:cs="仿宋_GB2312"/>
          <w:kern w:val="0"/>
          <w:sz w:val="32"/>
          <w:szCs w:val="32"/>
        </w:rPr>
      </w:pPr>
      <w:r>
        <w:rPr>
          <w:rFonts w:hint="eastAsia" w:ascii="方正仿宋_GBK" w:eastAsia="方正仿宋_GBK" w:cs="仿宋_GB2312"/>
          <w:kern w:val="0"/>
          <w:sz w:val="32"/>
          <w:szCs w:val="32"/>
        </w:rPr>
        <w:t xml:space="preserve">第六十二条 </w:t>
      </w:r>
      <w:r>
        <w:rPr>
          <w:rStyle w:val="9"/>
          <w:rFonts w:hint="eastAsia" w:ascii="宋体" w:hAnsi="宋体" w:eastAsia="宋体" w:cs="仿宋_GB2312"/>
          <w:sz w:val="32"/>
          <w:szCs w:val="32"/>
        </w:rPr>
        <w:t xml:space="preserve"> </w:t>
      </w:r>
      <w:r>
        <w:rPr>
          <w:rFonts w:hint="eastAsia" w:ascii="宋体" w:hAnsi="宋体" w:eastAsia="宋体" w:cs="仿宋_GB2312"/>
          <w:kern w:val="0"/>
          <w:sz w:val="32"/>
          <w:szCs w:val="32"/>
        </w:rPr>
        <w:t>学校建立和完善国有资产管理检查制度和监督管理责任制，坚持学校内部监督与财政监督、审计监督、社会监督相结合，事前监督与事中监督、事后监督相结合，日常监督与专项检查相结合。</w:t>
      </w:r>
    </w:p>
    <w:p>
      <w:pPr>
        <w:widowControl/>
        <w:shd w:val="clear" w:color="auto" w:fill="FFFFFF"/>
        <w:spacing w:line="594" w:lineRule="exact"/>
        <w:ind w:firstLine="704" w:firstLineChars="220"/>
        <w:jc w:val="left"/>
        <w:rPr>
          <w:rFonts w:ascii="宋体" w:hAnsi="宋体" w:eastAsia="宋体" w:cs="仿宋_GB2312"/>
          <w:kern w:val="0"/>
          <w:sz w:val="32"/>
          <w:szCs w:val="32"/>
        </w:rPr>
      </w:pPr>
      <w:r>
        <w:rPr>
          <w:rFonts w:hint="eastAsia" w:ascii="方正仿宋_GBK" w:eastAsia="方正仿宋_GBK" w:cs="仿宋_GB2312"/>
          <w:kern w:val="0"/>
          <w:sz w:val="32"/>
          <w:szCs w:val="32"/>
        </w:rPr>
        <w:t>第六十三条</w:t>
      </w:r>
      <w:r>
        <w:rPr>
          <w:rFonts w:hint="eastAsia" w:ascii="宋体" w:hAnsi="宋体" w:eastAsia="宋体" w:cs="仿宋_GB2312"/>
          <w:b/>
          <w:kern w:val="0"/>
          <w:sz w:val="32"/>
          <w:szCs w:val="32"/>
        </w:rPr>
        <w:t xml:space="preserve">  </w:t>
      </w:r>
      <w:r>
        <w:rPr>
          <w:rFonts w:hint="eastAsia" w:ascii="宋体" w:hAnsi="宋体" w:eastAsia="宋体" w:cs="方正仿宋_GBK"/>
          <w:sz w:val="32"/>
          <w:szCs w:val="32"/>
        </w:rPr>
        <w:t>学校各单位有关责任人</w:t>
      </w:r>
      <w:r>
        <w:rPr>
          <w:rFonts w:hint="eastAsia" w:ascii="宋体" w:hAnsi="宋体" w:eastAsia="宋体" w:cs="仿宋_GB2312"/>
          <w:kern w:val="0"/>
          <w:sz w:val="32"/>
          <w:szCs w:val="32"/>
        </w:rPr>
        <w:t>有下列行为之一的，学校责令其改正，并追究所属单位领导和直接责任人的责任：</w:t>
      </w:r>
    </w:p>
    <w:p>
      <w:pPr>
        <w:widowControl/>
        <w:shd w:val="clear" w:color="auto" w:fill="FFFFFF"/>
        <w:spacing w:line="594" w:lineRule="exact"/>
        <w:ind w:firstLine="704" w:firstLineChars="220"/>
        <w:jc w:val="left"/>
        <w:rPr>
          <w:rFonts w:ascii="宋体" w:hAnsi="宋体" w:eastAsia="宋体" w:cs="仿宋_GB2312"/>
          <w:kern w:val="0"/>
          <w:sz w:val="32"/>
          <w:szCs w:val="32"/>
        </w:rPr>
      </w:pPr>
      <w:r>
        <w:rPr>
          <w:rFonts w:hint="eastAsia" w:ascii="宋体" w:hAnsi="宋体" w:eastAsia="宋体" w:cs="仿宋_GB2312"/>
          <w:kern w:val="0"/>
          <w:sz w:val="32"/>
          <w:szCs w:val="32"/>
        </w:rPr>
        <w:t xml:space="preserve">（一）未履行职责，造成资产管理不善或损失的； </w:t>
      </w:r>
    </w:p>
    <w:p>
      <w:pPr>
        <w:widowControl/>
        <w:shd w:val="clear" w:color="auto" w:fill="FFFFFF"/>
        <w:spacing w:line="594" w:lineRule="exact"/>
        <w:ind w:firstLine="704" w:firstLineChars="220"/>
        <w:jc w:val="left"/>
        <w:rPr>
          <w:rFonts w:ascii="宋体" w:hAnsi="宋体" w:eastAsia="宋体" w:cs="仿宋_GB2312"/>
          <w:kern w:val="0"/>
          <w:sz w:val="32"/>
          <w:szCs w:val="32"/>
        </w:rPr>
      </w:pPr>
      <w:r>
        <w:rPr>
          <w:rFonts w:hint="eastAsia" w:ascii="宋体" w:hAnsi="宋体" w:eastAsia="宋体" w:cs="仿宋_GB2312"/>
          <w:kern w:val="0"/>
          <w:sz w:val="32"/>
          <w:szCs w:val="32"/>
        </w:rPr>
        <w:t>（二）不按规定使用资产，擅自转让、处置资产和用于经营投资的；</w:t>
      </w:r>
    </w:p>
    <w:p>
      <w:pPr>
        <w:widowControl/>
        <w:shd w:val="clear" w:color="auto" w:fill="FFFFFF"/>
        <w:spacing w:line="594" w:lineRule="exact"/>
        <w:ind w:firstLine="704" w:firstLineChars="220"/>
        <w:jc w:val="left"/>
        <w:rPr>
          <w:rFonts w:ascii="宋体" w:hAnsi="宋体" w:eastAsia="宋体" w:cs="仿宋_GB2312"/>
          <w:kern w:val="0"/>
          <w:sz w:val="32"/>
          <w:szCs w:val="32"/>
        </w:rPr>
      </w:pPr>
      <w:r>
        <w:rPr>
          <w:rFonts w:hint="eastAsia" w:ascii="宋体" w:hAnsi="宋体" w:eastAsia="宋体" w:cs="仿宋_GB2312"/>
          <w:kern w:val="0"/>
          <w:sz w:val="32"/>
          <w:szCs w:val="32"/>
        </w:rPr>
        <w:t>（三）用学校资产作为抵押物或提供担保的；</w:t>
      </w:r>
    </w:p>
    <w:p>
      <w:pPr>
        <w:widowControl/>
        <w:shd w:val="clear" w:color="auto" w:fill="FFFFFF"/>
        <w:spacing w:line="594" w:lineRule="exact"/>
        <w:ind w:firstLine="704" w:firstLineChars="220"/>
        <w:jc w:val="left"/>
        <w:rPr>
          <w:rFonts w:ascii="宋体" w:hAnsi="宋体" w:eastAsia="宋体" w:cs="仿宋_GB2312"/>
          <w:kern w:val="0"/>
          <w:sz w:val="32"/>
          <w:szCs w:val="32"/>
        </w:rPr>
      </w:pPr>
      <w:r>
        <w:rPr>
          <w:rFonts w:hint="eastAsia" w:ascii="宋体" w:hAnsi="宋体" w:eastAsia="宋体" w:cs="仿宋_GB2312"/>
          <w:kern w:val="0"/>
          <w:sz w:val="32"/>
          <w:szCs w:val="32"/>
        </w:rPr>
        <w:t>（四）弄虚作假，以各种名目侵占资产和利用职权谋取私利的；</w:t>
      </w:r>
    </w:p>
    <w:p>
      <w:pPr>
        <w:widowControl/>
        <w:shd w:val="clear" w:color="auto" w:fill="FFFFFF"/>
        <w:spacing w:line="594" w:lineRule="exact"/>
        <w:ind w:firstLine="704" w:firstLineChars="220"/>
        <w:jc w:val="left"/>
        <w:rPr>
          <w:rFonts w:ascii="宋体" w:hAnsi="宋体" w:eastAsia="宋体" w:cs="仿宋_GB2312"/>
          <w:kern w:val="0"/>
          <w:sz w:val="32"/>
          <w:szCs w:val="32"/>
        </w:rPr>
      </w:pPr>
      <w:r>
        <w:rPr>
          <w:rFonts w:hint="eastAsia" w:ascii="宋体" w:hAnsi="宋体" w:eastAsia="宋体" w:cs="仿宋_GB2312"/>
          <w:kern w:val="0"/>
          <w:sz w:val="32"/>
          <w:szCs w:val="32"/>
        </w:rPr>
        <w:t>（五）对用于经营、投资的资产，不认真进行监督管理，不履行投资者权益，不收取资产收益的；</w:t>
      </w:r>
    </w:p>
    <w:p>
      <w:pPr>
        <w:widowControl/>
        <w:shd w:val="clear" w:color="auto" w:fill="FFFFFF"/>
        <w:spacing w:line="594" w:lineRule="exact"/>
        <w:ind w:firstLine="704" w:firstLineChars="220"/>
        <w:jc w:val="left"/>
        <w:rPr>
          <w:rFonts w:ascii="宋体" w:hAnsi="宋体" w:eastAsia="宋体" w:cs="仿宋_GB2312"/>
          <w:kern w:val="0"/>
          <w:sz w:val="32"/>
          <w:szCs w:val="32"/>
        </w:rPr>
      </w:pPr>
      <w:r>
        <w:rPr>
          <w:rFonts w:hint="eastAsia" w:ascii="宋体" w:hAnsi="宋体" w:eastAsia="宋体" w:cs="仿宋_GB2312"/>
          <w:kern w:val="0"/>
          <w:sz w:val="32"/>
          <w:szCs w:val="32"/>
        </w:rPr>
        <w:t>（六）不如实进行产权登记，不填报资产报表或隐瞒真实情况的；</w:t>
      </w:r>
    </w:p>
    <w:p>
      <w:pPr>
        <w:widowControl/>
        <w:shd w:val="clear" w:color="auto" w:fill="FFFFFF"/>
        <w:spacing w:line="594" w:lineRule="exact"/>
        <w:ind w:firstLine="704" w:firstLineChars="220"/>
        <w:jc w:val="left"/>
        <w:rPr>
          <w:rFonts w:ascii="宋体" w:hAnsi="宋体" w:eastAsia="宋体" w:cs="仿宋_GB2312"/>
          <w:kern w:val="0"/>
          <w:sz w:val="32"/>
          <w:szCs w:val="32"/>
        </w:rPr>
      </w:pPr>
      <w:r>
        <w:rPr>
          <w:rFonts w:hint="eastAsia" w:ascii="宋体" w:hAnsi="宋体" w:eastAsia="宋体" w:cs="仿宋_GB2312"/>
          <w:kern w:val="0"/>
          <w:sz w:val="32"/>
          <w:szCs w:val="32"/>
        </w:rPr>
        <w:t>（七）对所管理资产损失情况不反映、不报告、不采取相应管理措施的；</w:t>
      </w:r>
    </w:p>
    <w:p>
      <w:pPr>
        <w:widowControl/>
        <w:tabs>
          <w:tab w:val="left" w:pos="2268"/>
        </w:tabs>
        <w:spacing w:line="594" w:lineRule="exact"/>
        <w:ind w:firstLine="640" w:firstLineChars="200"/>
        <w:jc w:val="left"/>
        <w:rPr>
          <w:rFonts w:ascii="宋体" w:hAnsi="宋体" w:eastAsia="宋体" w:cs="仿宋_GB2312"/>
          <w:kern w:val="0"/>
          <w:sz w:val="32"/>
          <w:szCs w:val="32"/>
        </w:rPr>
      </w:pPr>
      <w:r>
        <w:rPr>
          <w:rFonts w:hint="eastAsia" w:ascii="宋体" w:hAnsi="宋体" w:eastAsia="宋体" w:cs="仿宋_GB2312"/>
          <w:kern w:val="0"/>
          <w:sz w:val="32"/>
          <w:szCs w:val="32"/>
        </w:rPr>
        <w:t>（八）其他违反资产管理规定的行为。</w:t>
      </w:r>
    </w:p>
    <w:p>
      <w:pPr>
        <w:widowControl/>
        <w:shd w:val="clear" w:color="auto" w:fill="FFFFFF"/>
        <w:spacing w:line="594" w:lineRule="exact"/>
        <w:ind w:firstLine="704" w:firstLineChars="220"/>
        <w:jc w:val="left"/>
        <w:rPr>
          <w:rFonts w:ascii="宋体" w:hAnsi="宋体" w:eastAsia="宋体" w:cs="仿宋_GB2312"/>
          <w:kern w:val="0"/>
          <w:sz w:val="32"/>
          <w:szCs w:val="32"/>
        </w:rPr>
      </w:pPr>
      <w:r>
        <w:rPr>
          <w:rFonts w:hint="eastAsia" w:ascii="宋体" w:hAnsi="宋体" w:eastAsia="宋体" w:cs="仿宋_GB2312"/>
          <w:kern w:val="0"/>
          <w:sz w:val="32"/>
          <w:szCs w:val="32"/>
        </w:rPr>
        <w:t>对违反国家法律法规、党纪政纪和管理规定，造成学校损失或不良影响的，按照国家法律法规、党纪政纪和管理规定严肃查处，接受组织处理、党纪政纪处分并承担经济、法律责任。涉嫌犯罪的，移送司法机关依法处理。</w:t>
      </w:r>
    </w:p>
    <w:p>
      <w:pPr>
        <w:pStyle w:val="6"/>
        <w:adjustRightInd w:val="0"/>
        <w:snapToGrid w:val="0"/>
        <w:spacing w:before="0" w:beforeAutospacing="0" w:after="0" w:afterAutospacing="0" w:line="594" w:lineRule="exact"/>
        <w:ind w:firstLine="633" w:firstLineChars="198"/>
        <w:jc w:val="both"/>
        <w:rPr>
          <w:rFonts w:cs="Times New Roman"/>
          <w:sz w:val="32"/>
          <w:szCs w:val="32"/>
        </w:rPr>
      </w:pPr>
      <w:r>
        <w:rPr>
          <w:rFonts w:hint="eastAsia" w:ascii="方正仿宋_GBK" w:eastAsia="方正仿宋_GBK" w:cs="仿宋_GB2312" w:hAnsiTheme="minorHAnsi"/>
          <w:sz w:val="32"/>
          <w:szCs w:val="32"/>
        </w:rPr>
        <w:t>第六十四条</w:t>
      </w:r>
      <w:r>
        <w:rPr>
          <w:rFonts w:hint="eastAsia" w:cs="仿宋_GB2312"/>
          <w:sz w:val="32"/>
          <w:szCs w:val="32"/>
        </w:rPr>
        <w:t xml:space="preserve">  </w:t>
      </w:r>
      <w:r>
        <w:rPr>
          <w:rFonts w:hint="eastAsia" w:cs="方正仿宋_GBK"/>
          <w:sz w:val="32"/>
          <w:szCs w:val="32"/>
        </w:rPr>
        <w:t>学校国有资产管理、审计及纪检监察等职能部门，应当依照职能，依法开展国有资产监督检查工作，维护国有资产的安全完整。</w:t>
      </w:r>
    </w:p>
    <w:p>
      <w:pPr>
        <w:widowControl/>
        <w:tabs>
          <w:tab w:val="left" w:pos="2268"/>
        </w:tabs>
        <w:spacing w:line="594" w:lineRule="exact"/>
        <w:jc w:val="left"/>
        <w:rPr>
          <w:rFonts w:ascii="宋体" w:hAnsi="宋体" w:eastAsia="宋体" w:cs="仿宋_GB2312"/>
          <w:kern w:val="0"/>
          <w:sz w:val="32"/>
          <w:szCs w:val="32"/>
        </w:rPr>
      </w:pPr>
    </w:p>
    <w:p>
      <w:pPr>
        <w:pStyle w:val="6"/>
        <w:spacing w:before="0" w:beforeAutospacing="0" w:after="0" w:afterAutospacing="0" w:line="594" w:lineRule="exact"/>
        <w:jc w:val="center"/>
        <w:rPr>
          <w:rStyle w:val="9"/>
          <w:rFonts w:hint="eastAsia" w:ascii="方正黑体_GBK" w:hAnsi="Times New Roman" w:eastAsia="方正黑体_GBK" w:cstheme="minorBidi"/>
          <w:b w:val="0"/>
          <w:bCs w:val="0"/>
          <w:kern w:val="2"/>
          <w:sz w:val="32"/>
          <w:szCs w:val="32"/>
        </w:rPr>
      </w:pPr>
      <w:r>
        <w:rPr>
          <w:rStyle w:val="9"/>
          <w:rFonts w:hint="eastAsia" w:ascii="方正黑体_GBK" w:hAnsi="Times New Roman" w:eastAsia="方正黑体_GBK" w:cstheme="minorBidi"/>
          <w:b w:val="0"/>
          <w:bCs w:val="0"/>
          <w:kern w:val="2"/>
          <w:sz w:val="32"/>
          <w:szCs w:val="32"/>
        </w:rPr>
        <w:t>第十四章  附 则</w:t>
      </w:r>
    </w:p>
    <w:p>
      <w:pPr>
        <w:widowControl/>
        <w:tabs>
          <w:tab w:val="left" w:pos="2268"/>
        </w:tabs>
        <w:spacing w:line="594" w:lineRule="exact"/>
        <w:ind w:firstLine="640" w:firstLineChars="200"/>
        <w:jc w:val="left"/>
        <w:rPr>
          <w:rFonts w:ascii="宋体" w:hAnsi="宋体" w:eastAsia="宋体" w:cs="方正仿宋_GBK"/>
          <w:sz w:val="32"/>
          <w:szCs w:val="32"/>
        </w:rPr>
      </w:pPr>
      <w:r>
        <w:rPr>
          <w:rFonts w:hint="eastAsia" w:ascii="方正仿宋_GBK" w:eastAsia="方正仿宋_GBK" w:cs="仿宋_GB2312"/>
          <w:kern w:val="0"/>
          <w:sz w:val="32"/>
          <w:szCs w:val="32"/>
        </w:rPr>
        <w:t>第六十五条</w:t>
      </w:r>
      <w:r>
        <w:rPr>
          <w:rStyle w:val="9"/>
          <w:rFonts w:hint="eastAsia" w:ascii="宋体" w:hAnsi="宋体" w:eastAsia="宋体" w:cs="仿宋_GB2312"/>
          <w:sz w:val="32"/>
          <w:szCs w:val="32"/>
        </w:rPr>
        <w:t xml:space="preserve">  </w:t>
      </w:r>
      <w:r>
        <w:rPr>
          <w:rFonts w:hint="eastAsia" w:ascii="宋体" w:hAnsi="宋体" w:eastAsia="宋体" w:cs="方正仿宋_GBK"/>
          <w:sz w:val="32"/>
          <w:szCs w:val="32"/>
        </w:rPr>
        <w:t>学校国有资产管理依照本办法执行，凡此前发布的有关管理办法与本办法相抵触的，以本办法为准。</w:t>
      </w:r>
    </w:p>
    <w:p>
      <w:pPr>
        <w:widowControl/>
        <w:tabs>
          <w:tab w:val="left" w:pos="2268"/>
        </w:tabs>
        <w:spacing w:line="594" w:lineRule="exact"/>
        <w:ind w:firstLine="640" w:firstLineChars="200"/>
        <w:jc w:val="left"/>
        <w:rPr>
          <w:rFonts w:ascii="宋体" w:hAnsi="宋体" w:eastAsia="宋体" w:cs="仿宋_GB2312"/>
          <w:kern w:val="0"/>
          <w:sz w:val="32"/>
          <w:szCs w:val="32"/>
        </w:rPr>
      </w:pPr>
      <w:r>
        <w:rPr>
          <w:rFonts w:hint="eastAsia" w:ascii="方正仿宋_GBK" w:eastAsia="方正仿宋_GBK" w:cs="仿宋_GB2312"/>
          <w:kern w:val="0"/>
          <w:sz w:val="32"/>
          <w:szCs w:val="32"/>
        </w:rPr>
        <w:t>第六十六条</w:t>
      </w:r>
      <w:r>
        <w:rPr>
          <w:rStyle w:val="9"/>
          <w:rFonts w:hint="eastAsia" w:ascii="宋体" w:hAnsi="宋体" w:eastAsia="宋体" w:cs="仿宋_GB2312"/>
          <w:sz w:val="32"/>
          <w:szCs w:val="32"/>
        </w:rPr>
        <w:t xml:space="preserve">  </w:t>
      </w:r>
      <w:r>
        <w:rPr>
          <w:rFonts w:hint="eastAsia" w:ascii="宋体" w:hAnsi="宋体" w:eastAsia="宋体" w:cs="方正仿宋_GBK"/>
          <w:sz w:val="32"/>
          <w:szCs w:val="32"/>
        </w:rPr>
        <w:t>学校所办企业的国有资产管理按照国家和重庆市有关规定执行。</w:t>
      </w:r>
    </w:p>
    <w:p>
      <w:pPr>
        <w:pStyle w:val="6"/>
        <w:adjustRightInd w:val="0"/>
        <w:snapToGrid w:val="0"/>
        <w:spacing w:before="0" w:beforeAutospacing="0" w:after="0" w:afterAutospacing="0" w:line="594" w:lineRule="exact"/>
        <w:ind w:firstLine="633" w:firstLineChars="198"/>
        <w:jc w:val="both"/>
        <w:rPr>
          <w:rFonts w:cs="Times New Roman"/>
          <w:sz w:val="32"/>
          <w:szCs w:val="32"/>
        </w:rPr>
      </w:pPr>
      <w:r>
        <w:rPr>
          <w:rFonts w:hint="eastAsia" w:ascii="方正仿宋_GBK" w:eastAsia="方正仿宋_GBK" w:cs="仿宋_GB2312" w:hAnsiTheme="minorHAnsi"/>
          <w:sz w:val="32"/>
          <w:szCs w:val="32"/>
        </w:rPr>
        <w:t>第六十七条</w:t>
      </w:r>
      <w:r>
        <w:rPr>
          <w:rStyle w:val="9"/>
          <w:rFonts w:hint="eastAsia" w:cs="方正黑体_GBK"/>
          <w:sz w:val="32"/>
          <w:szCs w:val="32"/>
        </w:rPr>
        <w:t xml:space="preserve"> </w:t>
      </w:r>
      <w:r>
        <w:rPr>
          <w:rStyle w:val="9"/>
          <w:rFonts w:hint="eastAsia" w:cs="仿宋_GB2312"/>
          <w:sz w:val="32"/>
          <w:szCs w:val="32"/>
        </w:rPr>
        <w:t xml:space="preserve"> </w:t>
      </w:r>
      <w:r>
        <w:rPr>
          <w:rFonts w:hint="eastAsia" w:cs="方正仿宋_GBK"/>
          <w:sz w:val="32"/>
          <w:szCs w:val="32"/>
        </w:rPr>
        <w:t>本办法由国有资产管理处负责解释。本办法未尽事项，按照国家和重庆市国有资产管理有关规定执行。</w:t>
      </w:r>
    </w:p>
    <w:p>
      <w:pPr>
        <w:spacing w:line="594" w:lineRule="exact"/>
        <w:jc w:val="left"/>
        <w:rPr>
          <w:rFonts w:ascii="宋体" w:hAnsi="宋体" w:eastAsia="宋体" w:cs="仿宋_GB2312"/>
          <w:sz w:val="32"/>
          <w:szCs w:val="32"/>
        </w:rPr>
      </w:pPr>
      <w:r>
        <w:rPr>
          <w:rStyle w:val="9"/>
          <w:rFonts w:hint="eastAsia" w:ascii="宋体" w:hAnsi="宋体" w:eastAsia="宋体" w:cs="仿宋_GB2312"/>
          <w:sz w:val="32"/>
          <w:szCs w:val="32"/>
        </w:rPr>
        <w:t xml:space="preserve">  </w:t>
      </w:r>
      <w:r>
        <w:rPr>
          <w:rFonts w:hint="eastAsia" w:ascii="方正仿宋_GBK" w:eastAsia="方正仿宋_GBK"/>
          <w:b/>
          <w:bCs/>
          <w:kern w:val="0"/>
        </w:rPr>
        <w:t xml:space="preserve"> </w:t>
      </w:r>
      <w:r>
        <w:rPr>
          <w:rFonts w:hint="eastAsia" w:ascii="方正仿宋_GBK" w:eastAsia="方正仿宋_GBK" w:cs="仿宋_GB2312"/>
          <w:kern w:val="0"/>
          <w:sz w:val="32"/>
          <w:szCs w:val="32"/>
        </w:rPr>
        <w:t xml:space="preserve"> 第六十八条</w:t>
      </w:r>
      <w:r>
        <w:rPr>
          <w:rStyle w:val="9"/>
          <w:rFonts w:hint="eastAsia" w:ascii="宋体" w:hAnsi="宋体" w:eastAsia="宋体" w:cs="仿宋_GB2312"/>
          <w:sz w:val="32"/>
          <w:szCs w:val="32"/>
        </w:rPr>
        <w:t xml:space="preserve">  </w:t>
      </w:r>
      <w:r>
        <w:rPr>
          <w:rFonts w:hint="eastAsia" w:ascii="宋体" w:hAnsi="宋体" w:eastAsia="宋体" w:cs="仿宋_GB2312"/>
          <w:sz w:val="32"/>
          <w:szCs w:val="32"/>
        </w:rPr>
        <w:t>本办法自2023年1月1日起执行，原</w:t>
      </w:r>
      <w:r>
        <w:rPr>
          <w:rFonts w:hint="eastAsia" w:ascii="宋体" w:hAnsi="宋体" w:eastAsia="宋体" w:cs="Times New Roman"/>
          <w:sz w:val="32"/>
          <w:szCs w:val="32"/>
        </w:rPr>
        <w:t>《四川外国语大学</w:t>
      </w:r>
      <w:r>
        <w:rPr>
          <w:rFonts w:hint="eastAsia" w:ascii="宋体" w:hAnsi="宋体" w:eastAsia="宋体"/>
          <w:sz w:val="32"/>
          <w:szCs w:val="32"/>
        </w:rPr>
        <w:t>国有资产</w:t>
      </w:r>
      <w:r>
        <w:rPr>
          <w:rFonts w:hint="eastAsia" w:ascii="宋体" w:hAnsi="宋体" w:eastAsia="宋体" w:cs="Times New Roman"/>
          <w:sz w:val="32"/>
          <w:szCs w:val="32"/>
        </w:rPr>
        <w:t>管理办法》</w:t>
      </w:r>
      <w:r>
        <w:rPr>
          <w:rFonts w:hint="eastAsia" w:ascii="宋体" w:hAnsi="宋体" w:eastAsia="宋体"/>
          <w:sz w:val="32"/>
          <w:szCs w:val="32"/>
        </w:rPr>
        <w:t>川外办发〔2016〕92号</w:t>
      </w:r>
      <w:r>
        <w:rPr>
          <w:rFonts w:hint="eastAsia" w:ascii="宋体" w:hAnsi="宋体" w:eastAsia="宋体" w:cs="仿宋_GB2312"/>
          <w:sz w:val="32"/>
          <w:szCs w:val="32"/>
        </w:rPr>
        <w:t>即行废止。</w:t>
      </w:r>
    </w:p>
    <w:p>
      <w:pPr>
        <w:spacing w:line="594" w:lineRule="exact"/>
        <w:rPr>
          <w:rFonts w:ascii="方正楷体_GBK" w:hAnsi="方正楷体_GBK" w:eastAsia="方正楷体_GBK" w:cs="方正楷体_GBK"/>
          <w:b/>
          <w:bCs/>
          <w:sz w:val="32"/>
          <w:szCs w:val="32"/>
        </w:rPr>
      </w:pPr>
    </w:p>
    <w:p>
      <w:pPr>
        <w:spacing w:line="594" w:lineRule="exact"/>
        <w:ind w:firstLine="420" w:firstLineChars="200"/>
      </w:pPr>
    </w:p>
    <w:sectPr>
      <w:footerReference r:id="rId3" w:type="default"/>
      <w:footerReference r:id="rId4" w:type="even"/>
      <w:pgSz w:w="11906" w:h="16838"/>
      <w:pgMar w:top="1134" w:right="1134" w:bottom="1134" w:left="1134"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7699295"/>
      <w:docPartObj>
        <w:docPartGallery w:val="autotext"/>
      </w:docPartObj>
    </w:sdtPr>
    <w:sdtEndPr>
      <w:rPr>
        <w:rFonts w:ascii="楷体" w:hAnsi="楷体" w:eastAsia="楷体"/>
        <w:sz w:val="28"/>
        <w:szCs w:val="28"/>
      </w:rPr>
    </w:sdtEndPr>
    <w:sdtContent>
      <w:p>
        <w:pPr>
          <w:pStyle w:val="4"/>
          <w:ind w:firstLine="8280" w:firstLineChars="4600"/>
          <w:rPr>
            <w:rFonts w:ascii="楷体" w:hAnsi="楷体" w:eastAsia="楷体"/>
            <w:sz w:val="28"/>
            <w:szCs w:val="28"/>
          </w:rPr>
        </w:pPr>
        <w:r>
          <w:rPr>
            <w:rFonts w:ascii="楷体" w:hAnsi="楷体" w:eastAsia="楷体"/>
            <w:sz w:val="28"/>
            <w:szCs w:val="28"/>
          </w:rPr>
          <w:fldChar w:fldCharType="begin"/>
        </w:r>
        <w:r>
          <w:rPr>
            <w:rFonts w:ascii="楷体" w:hAnsi="楷体" w:eastAsia="楷体"/>
            <w:sz w:val="28"/>
            <w:szCs w:val="28"/>
          </w:rPr>
          <w:instrText xml:space="preserve">PAGE   \* MERGEFORMAT</w:instrText>
        </w:r>
        <w:r>
          <w:rPr>
            <w:rFonts w:ascii="楷体" w:hAnsi="楷体" w:eastAsia="楷体"/>
            <w:sz w:val="28"/>
            <w:szCs w:val="28"/>
          </w:rPr>
          <w:fldChar w:fldCharType="separate"/>
        </w:r>
        <w:r>
          <w:rPr>
            <w:rFonts w:ascii="楷体" w:hAnsi="楷体" w:eastAsia="楷体"/>
            <w:sz w:val="28"/>
            <w:szCs w:val="28"/>
            <w:lang w:val="zh-CN"/>
          </w:rPr>
          <w:t>2</w:t>
        </w:r>
        <w:r>
          <w:rPr>
            <w:rFonts w:ascii="楷体" w:hAnsi="楷体" w:eastAsia="楷体"/>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8012327"/>
      <w:docPartObj>
        <w:docPartGallery w:val="autotext"/>
      </w:docPartObj>
    </w:sdtPr>
    <w:sdtEndPr>
      <w:rPr>
        <w:rFonts w:ascii="楷体" w:hAnsi="楷体" w:eastAsia="楷体"/>
        <w:sz w:val="28"/>
        <w:szCs w:val="28"/>
      </w:rPr>
    </w:sdtEndPr>
    <w:sdtContent>
      <w:p>
        <w:pPr>
          <w:pStyle w:val="4"/>
          <w:rPr>
            <w:rFonts w:ascii="楷体" w:hAnsi="楷体" w:eastAsia="楷体"/>
            <w:sz w:val="28"/>
            <w:szCs w:val="28"/>
          </w:rPr>
        </w:pPr>
        <w:r>
          <w:rPr>
            <w:rFonts w:ascii="楷体" w:hAnsi="楷体" w:eastAsia="楷体"/>
            <w:sz w:val="28"/>
            <w:szCs w:val="28"/>
          </w:rPr>
          <w:fldChar w:fldCharType="begin"/>
        </w:r>
        <w:r>
          <w:rPr>
            <w:rFonts w:ascii="楷体" w:hAnsi="楷体" w:eastAsia="楷体"/>
            <w:sz w:val="28"/>
            <w:szCs w:val="28"/>
          </w:rPr>
          <w:instrText xml:space="preserve">PAGE   \* MERGEFORMAT</w:instrText>
        </w:r>
        <w:r>
          <w:rPr>
            <w:rFonts w:ascii="楷体" w:hAnsi="楷体" w:eastAsia="楷体"/>
            <w:sz w:val="28"/>
            <w:szCs w:val="28"/>
          </w:rPr>
          <w:fldChar w:fldCharType="separate"/>
        </w:r>
        <w:r>
          <w:rPr>
            <w:rFonts w:ascii="楷体" w:hAnsi="楷体" w:eastAsia="楷体"/>
            <w:sz w:val="28"/>
            <w:szCs w:val="28"/>
            <w:lang w:val="zh-CN"/>
          </w:rPr>
          <w:t>2</w:t>
        </w:r>
        <w:r>
          <w:rPr>
            <w:rFonts w:ascii="楷体" w:hAnsi="楷体" w:eastAsia="楷体"/>
            <w:sz w:val="28"/>
            <w:szCs w:val="28"/>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1A97D2"/>
    <w:multiLevelType w:val="singleLevel"/>
    <w:tmpl w:val="A71A97D2"/>
    <w:lvl w:ilvl="0" w:tentative="0">
      <w:start w:val="1"/>
      <w:numFmt w:val="chineseCounting"/>
      <w:suff w:val="space"/>
      <w:lvlText w:val="第%1章"/>
      <w:lvlJc w:val="left"/>
      <w:rPr>
        <w:rFonts w:hint="eastAsia" w:ascii="方正黑体_GBK" w:eastAsia="方正黑体_GBK"/>
        <w:b w:val="0"/>
        <w:bCs w:val="0"/>
      </w:rPr>
    </w:lvl>
  </w:abstractNum>
  <w:abstractNum w:abstractNumId="1">
    <w:nsid w:val="09B8150C"/>
    <w:multiLevelType w:val="singleLevel"/>
    <w:tmpl w:val="09B8150C"/>
    <w:lvl w:ilvl="0" w:tentative="0">
      <w:start w:val="7"/>
      <w:numFmt w:val="chineseCounting"/>
      <w:suff w:val="space"/>
      <w:lvlText w:val="第%1章"/>
      <w:lvlJc w:val="left"/>
      <w:pPr>
        <w:ind w:left="320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5ZjRkMjg5YTkzZGYxNjhhNDJjOTNkZmI4NzgwZmUifQ=="/>
    <w:docVar w:name="KSO_WPS_MARK_KEY" w:val="747f0b46-b5d0-48d9-83e4-67c22c862d69"/>
  </w:docVars>
  <w:rsids>
    <w:rsidRoot w:val="00B67EE3"/>
    <w:rsid w:val="00047BB4"/>
    <w:rsid w:val="000A42B4"/>
    <w:rsid w:val="000B1371"/>
    <w:rsid w:val="0012687D"/>
    <w:rsid w:val="00162B09"/>
    <w:rsid w:val="0023174E"/>
    <w:rsid w:val="00256675"/>
    <w:rsid w:val="002A58CE"/>
    <w:rsid w:val="002C4B18"/>
    <w:rsid w:val="0037314A"/>
    <w:rsid w:val="003A5449"/>
    <w:rsid w:val="004D2939"/>
    <w:rsid w:val="00556E20"/>
    <w:rsid w:val="005B6C8D"/>
    <w:rsid w:val="005E04F9"/>
    <w:rsid w:val="00623F91"/>
    <w:rsid w:val="00655840"/>
    <w:rsid w:val="00674A17"/>
    <w:rsid w:val="006E7032"/>
    <w:rsid w:val="00736DE5"/>
    <w:rsid w:val="007433B0"/>
    <w:rsid w:val="007477D7"/>
    <w:rsid w:val="0088487F"/>
    <w:rsid w:val="009251F9"/>
    <w:rsid w:val="009C0127"/>
    <w:rsid w:val="00A4126C"/>
    <w:rsid w:val="00AB6EEE"/>
    <w:rsid w:val="00AC0316"/>
    <w:rsid w:val="00AD651E"/>
    <w:rsid w:val="00B35560"/>
    <w:rsid w:val="00B429F0"/>
    <w:rsid w:val="00B67EE3"/>
    <w:rsid w:val="00C52D39"/>
    <w:rsid w:val="00E548B1"/>
    <w:rsid w:val="00E64472"/>
    <w:rsid w:val="00F11C31"/>
    <w:rsid w:val="00F32EDD"/>
    <w:rsid w:val="00F50C24"/>
    <w:rsid w:val="00FA1859"/>
    <w:rsid w:val="038C0373"/>
    <w:rsid w:val="03BF3722"/>
    <w:rsid w:val="063876A4"/>
    <w:rsid w:val="06436049"/>
    <w:rsid w:val="06DA0AB6"/>
    <w:rsid w:val="088F19F7"/>
    <w:rsid w:val="09C92931"/>
    <w:rsid w:val="0F247DA0"/>
    <w:rsid w:val="12134B43"/>
    <w:rsid w:val="1221564B"/>
    <w:rsid w:val="1540103E"/>
    <w:rsid w:val="15634CE3"/>
    <w:rsid w:val="15EF713D"/>
    <w:rsid w:val="15FD7A28"/>
    <w:rsid w:val="17151B73"/>
    <w:rsid w:val="1747419C"/>
    <w:rsid w:val="18F437CA"/>
    <w:rsid w:val="19B27559"/>
    <w:rsid w:val="1CB00F12"/>
    <w:rsid w:val="1F106579"/>
    <w:rsid w:val="1F2557B5"/>
    <w:rsid w:val="1F8452B0"/>
    <w:rsid w:val="206F0E55"/>
    <w:rsid w:val="234C39F5"/>
    <w:rsid w:val="29754FBB"/>
    <w:rsid w:val="29A31B5D"/>
    <w:rsid w:val="2CC2370B"/>
    <w:rsid w:val="2D2F71A3"/>
    <w:rsid w:val="2E7C0806"/>
    <w:rsid w:val="2FBD10DA"/>
    <w:rsid w:val="30511689"/>
    <w:rsid w:val="30636214"/>
    <w:rsid w:val="30F46C5A"/>
    <w:rsid w:val="35EF00A9"/>
    <w:rsid w:val="3A7F225D"/>
    <w:rsid w:val="3AB37D73"/>
    <w:rsid w:val="3AC10D0E"/>
    <w:rsid w:val="3D247795"/>
    <w:rsid w:val="3EEB285B"/>
    <w:rsid w:val="40743099"/>
    <w:rsid w:val="41DC7DBA"/>
    <w:rsid w:val="47DC4451"/>
    <w:rsid w:val="482F76BA"/>
    <w:rsid w:val="4A7B1754"/>
    <w:rsid w:val="4B9715E3"/>
    <w:rsid w:val="4E3A316E"/>
    <w:rsid w:val="53EC01B9"/>
    <w:rsid w:val="555239B3"/>
    <w:rsid w:val="5B1C3947"/>
    <w:rsid w:val="5D905C43"/>
    <w:rsid w:val="606063AF"/>
    <w:rsid w:val="62365BE6"/>
    <w:rsid w:val="637A51EA"/>
    <w:rsid w:val="63CD613F"/>
    <w:rsid w:val="64B67999"/>
    <w:rsid w:val="66C57C55"/>
    <w:rsid w:val="673912FB"/>
    <w:rsid w:val="6ABA0006"/>
    <w:rsid w:val="6E93572F"/>
    <w:rsid w:val="6FCE46FC"/>
    <w:rsid w:val="701F3DCF"/>
    <w:rsid w:val="719E67C0"/>
    <w:rsid w:val="72901BF8"/>
    <w:rsid w:val="77537E5A"/>
    <w:rsid w:val="79900999"/>
    <w:rsid w:val="7C753BDA"/>
    <w:rsid w:val="7DC94EA8"/>
    <w:rsid w:val="7F6B4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10" w:after="10" w:line="360" w:lineRule="auto"/>
      <w:jc w:val="center"/>
      <w:outlineLvl w:val="0"/>
    </w:pPr>
    <w:rPr>
      <w:rFonts w:ascii="黑体" w:hAnsi="黑体" w:eastAsia="方正楷体_GBK" w:cs="Arial"/>
      <w:b/>
      <w:bCs/>
      <w:kern w:val="44"/>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22"/>
    <w:rPr>
      <w:b/>
      <w:bCs/>
    </w:rPr>
  </w:style>
  <w:style w:type="character" w:customStyle="1" w:styleId="10">
    <w:name w:val="页眉 字符"/>
    <w:basedOn w:val="8"/>
    <w:link w:val="5"/>
    <w:semiHidden/>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font31"/>
    <w:basedOn w:val="8"/>
    <w:qFormat/>
    <w:uiPriority w:val="0"/>
    <w:rPr>
      <w:rFonts w:hint="default" w:ascii="Arial" w:hAnsi="Arial" w:cs="Arial"/>
      <w:color w:val="000000"/>
      <w:sz w:val="20"/>
      <w:szCs w:val="20"/>
      <w:u w:val="none"/>
    </w:rPr>
  </w:style>
  <w:style w:type="character" w:customStyle="1" w:styleId="13">
    <w:name w:val="font11"/>
    <w:basedOn w:val="8"/>
    <w:qFormat/>
    <w:uiPriority w:val="0"/>
    <w:rPr>
      <w:rFonts w:hint="eastAsia" w:ascii="宋体" w:hAnsi="宋体" w:eastAsia="宋体" w:cs="宋体"/>
      <w:color w:val="000000"/>
      <w:sz w:val="20"/>
      <w:szCs w:val="20"/>
      <w:u w:val="none"/>
    </w:rPr>
  </w:style>
  <w:style w:type="character" w:customStyle="1" w:styleId="14">
    <w:name w:val="NormalCharacter"/>
    <w:semiHidden/>
    <w:qFormat/>
    <w:uiPriority w:val="0"/>
  </w:style>
  <w:style w:type="paragraph" w:customStyle="1" w:styleId="15">
    <w:name w:val="列出段落11"/>
    <w:basedOn w:val="1"/>
    <w:uiPriority w:val="0"/>
    <w:pPr>
      <w:ind w:firstLine="420" w:firstLineChars="200"/>
    </w:pPr>
    <w:rPr>
      <w:rFonts w:ascii="Calibri" w:hAnsi="Calibri"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A9982-C9BA-4424-AF66-E67AF3B3E7B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9369</Words>
  <Characters>9428</Characters>
  <Lines>71</Lines>
  <Paragraphs>20</Paragraphs>
  <TotalTime>4</TotalTime>
  <ScaleCrop>false</ScaleCrop>
  <LinksUpToDate>false</LinksUpToDate>
  <CharactersWithSpaces>9610</CharactersWithSpaces>
  <Application>WPS Office_11.1.0.12651_F1E327BC-269C-435d-A152-05C5408002CA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2017-05-09T00:52:00Z</dcterms:created>
  <dc:creator>ASUS</dc:creator>
  <cp:lastModifiedBy>Administrator</cp:lastModifiedBy>
  <cp:lastPrinted>2022-12-06T12:53:00Z</cp:lastPrinted>
  <dcterms:modified xsi:type="dcterms:W3CDTF">2022-12-08T01:36:13Z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25F98914A37B4F86A99527C9FA4E900D</vt:lpwstr>
  </property>
</Properties>
</file>