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8B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行采家门面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竞租操作指引</w:t>
      </w:r>
    </w:p>
    <w:p w14:paraId="3F8D1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第一步 登录行采家</w:t>
      </w:r>
    </w:p>
    <w:p w14:paraId="1DDD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竞租人进入行采家官网（www.gec123.com），点击页面右上角的“登录”按钮，输入账号和密码登录“供应商管理后台”。如未注册，需先注册“供应商”身份（可注册为企业或个人身份）。如图1所示：</w:t>
      </w:r>
    </w:p>
    <w:p w14:paraId="70B8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drawing>
          <wp:inline distT="0" distB="0" distL="114300" distR="114300">
            <wp:extent cx="4109085" cy="155194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908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4121150" cy="1887855"/>
            <wp:effectExtent l="0" t="0" r="12700" b="1714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1150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96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图1</w:t>
      </w:r>
    </w:p>
    <w:p w14:paraId="15C1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第二步 竞进入行采家“供应商首页”</w:t>
      </w:r>
    </w:p>
    <w:p w14:paraId="497F3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参竞租人在行采家“供应商首页”，点击左侧导航栏中的“资产租售-资产租售报价（报名）”选项，检索并选择对应资产租售项目，点击项目右侧的“报价”按钮。如图2所示：</w:t>
      </w:r>
    </w:p>
    <w:p w14:paraId="5253A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drawing>
          <wp:inline distT="0" distB="0" distL="114935" distR="114935">
            <wp:extent cx="4342130" cy="1530985"/>
            <wp:effectExtent l="0" t="0" r="127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213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7D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图2</w:t>
      </w:r>
    </w:p>
    <w:p w14:paraId="72F8E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</w:pPr>
    </w:p>
    <w:p w14:paraId="3C2E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第三步 阅读报价须知、保证金等信息</w:t>
      </w:r>
    </w:p>
    <w:p w14:paraId="47FFE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竞租人按照招租文件要求，在指定账户缴纳保证金或申请保函，并在平台上传保证金凭证。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-4760595</wp:posOffset>
            </wp:positionH>
            <wp:positionV relativeFrom="paragraph">
              <wp:posOffset>1807210</wp:posOffset>
            </wp:positionV>
            <wp:extent cx="3270250" cy="2193290"/>
            <wp:effectExtent l="0" t="0" r="6350" b="16510"/>
            <wp:wrapNone/>
            <wp:docPr id="4" name="图片 4" descr="511708b4acf4ba0d8e217da6638de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1708b4acf4ba0d8e217da6638de1a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025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如图3所示：</w:t>
      </w:r>
    </w:p>
    <w:p w14:paraId="7FD7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072130" cy="1348740"/>
            <wp:effectExtent l="0" t="0" r="13970" b="3810"/>
            <wp:docPr id="3" name="图片 3" descr="00b9f4ad67c2bd6e9a5e977ce58bdb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b9f4ad67c2bd6e9a5e977ce58bdb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CC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图3</w:t>
      </w:r>
    </w:p>
    <w:p w14:paraId="13223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第四步 在线上传参竞文件及报价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竞租人如图4、图5所示：</w:t>
      </w:r>
    </w:p>
    <w:p w14:paraId="2DBB0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4356735" cy="891540"/>
            <wp:effectExtent l="0" t="0" r="5715" b="3810"/>
            <wp:docPr id="6" name="图片 6" descr="e06ebca1672a938122b5c290bee5e9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06ebca1672a938122b5c290bee5e98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673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图4</w:t>
      </w:r>
    </w:p>
    <w:p w14:paraId="75317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4319905" cy="1203325"/>
            <wp:effectExtent l="0" t="0" r="4445" b="15875"/>
            <wp:docPr id="7" name="图片 7" descr="3dedc8ecb34ecefb9fa426e0cdef8c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dedc8ecb34ecefb9fa426e0cdef8c0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88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图5</w:t>
      </w:r>
    </w:p>
    <w:p w14:paraId="1B593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第五步 查看报价明细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完成报价后，可返回“供应商首页”，点击左侧“资产租售-我的报价（报名）”，查看已报价项目明细，可根据需要撤回或修改报价。如图6所示：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2245" cy="628015"/>
            <wp:effectExtent l="0" t="0" r="14605" b="635"/>
            <wp:docPr id="8" name="图片 8" descr="dff7d9e9bb92ab513e7dbd580790ef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ff7d9e9bb92ab513e7dbd580790ef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ABAB0">
      <w:pPr>
        <w:bidi w:val="0"/>
        <w:jc w:val="center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图6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118E"/>
    <w:rsid w:val="039B4330"/>
    <w:rsid w:val="0BC32523"/>
    <w:rsid w:val="125B63D0"/>
    <w:rsid w:val="27233F88"/>
    <w:rsid w:val="3EFD6F85"/>
    <w:rsid w:val="41F83BB0"/>
    <w:rsid w:val="4533673C"/>
    <w:rsid w:val="4F3F1455"/>
    <w:rsid w:val="4FED3A0C"/>
    <w:rsid w:val="5B59197E"/>
    <w:rsid w:val="6048749E"/>
    <w:rsid w:val="65863AE6"/>
    <w:rsid w:val="6787315C"/>
    <w:rsid w:val="7D69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375</Words>
  <Characters>388</Characters>
  <Lines>0</Lines>
  <Paragraphs>0</Paragraphs>
  <TotalTime>8</TotalTime>
  <ScaleCrop>false</ScaleCrop>
  <LinksUpToDate>false</LinksUpToDate>
  <CharactersWithSpaces>400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2025-11-11T07:28:00Z</dcterms:created>
  <dc:creator>Administrator</dc:creator>
  <cp:lastModifiedBy>慕逸</cp:lastModifiedBy>
  <dcterms:modified xsi:type="dcterms:W3CDTF">2026-07-09T03:05:20Z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eyJoZGlkIjoiM2QxYWNhZmYyMmYzMmJkMjVlNjY3ODRjZDI1NzlkZWQiLCJ1c2VySWQiOiIxMDU1MDc4ODg1In0=</vt:lpwstr>
  </property>
  <property fmtid="{D5CDD505-2E9C-101B-9397-08002B2CF9AE}" pid="4" name="ICV">
    <vt:lpwstr>75B9B4B4690B45E0A929F9EDC6A6F52E_13</vt:lpwstr>
  </property>
</Properties>
</file>